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728" w:tblpY="2955"/>
        <w:tblOverlap w:val="never"/>
        <w:tblW w:w="574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6"/>
        <w:gridCol w:w="476"/>
        <w:gridCol w:w="8636"/>
      </w:tblGrid>
      <w:tr w14:paraId="756C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3" w:type="pct"/>
            <w:tcBorders>
              <w:bottom w:val="single" w:color="auto" w:sz="4" w:space="0"/>
            </w:tcBorders>
            <w:shd w:val="clear" w:color="auto" w:fill="BEBEBE"/>
          </w:tcPr>
          <w:p w14:paraId="1E9C514C">
            <w:pPr>
              <w:pStyle w:val="15"/>
              <w:spacing w:before="2" w:line="290" w:lineRule="exact"/>
              <w:ind w:left="101" w:right="94"/>
              <w:jc w:val="center"/>
              <w:rPr>
                <w:b/>
                <w:sz w:val="24"/>
              </w:rPr>
            </w:pPr>
            <w:bookmarkStart w:id="15" w:name="_GoBack"/>
            <w:bookmarkEnd w:id="15"/>
          </w:p>
          <w:p w14:paraId="3EC446CA">
            <w:pPr>
              <w:pStyle w:val="15"/>
              <w:spacing w:before="2" w:line="290" w:lineRule="exact"/>
              <w:ind w:left="101" w:right="94"/>
              <w:jc w:val="center"/>
              <w:rPr>
                <w:b/>
                <w:sz w:val="24"/>
              </w:rPr>
            </w:pPr>
            <w:r>
              <w:rPr>
                <w:b/>
                <w:sz w:val="24"/>
              </w:rPr>
              <w:t>目录名称</w:t>
            </w:r>
          </w:p>
        </w:tc>
        <w:tc>
          <w:tcPr>
            <w:tcW w:w="249" w:type="pct"/>
            <w:tcBorders>
              <w:bottom w:val="single" w:color="auto" w:sz="4" w:space="0"/>
            </w:tcBorders>
            <w:shd w:val="clear" w:color="auto" w:fill="BEBEBE"/>
          </w:tcPr>
          <w:p w14:paraId="567FF00C">
            <w:pPr>
              <w:pStyle w:val="15"/>
              <w:spacing w:before="2" w:line="290" w:lineRule="exact"/>
              <w:ind w:left="89" w:right="136"/>
              <w:jc w:val="center"/>
              <w:rPr>
                <w:rFonts w:hint="eastAsia" w:eastAsia="宋体"/>
                <w:b/>
                <w:sz w:val="24"/>
                <w:lang w:eastAsia="zh-CN"/>
              </w:rPr>
            </w:pPr>
            <w:r>
              <w:rPr>
                <w:b/>
                <w:sz w:val="24"/>
              </w:rPr>
              <w:t>星号</w:t>
            </w:r>
            <w:r>
              <w:rPr>
                <w:rFonts w:hint="eastAsia"/>
                <w:b/>
                <w:sz w:val="24"/>
                <w:lang w:eastAsia="zh-CN"/>
              </w:rPr>
              <w:t>为必须符合</w:t>
            </w:r>
          </w:p>
        </w:tc>
        <w:tc>
          <w:tcPr>
            <w:tcW w:w="4517" w:type="pct"/>
            <w:tcBorders>
              <w:bottom w:val="single" w:color="auto" w:sz="4" w:space="0"/>
            </w:tcBorders>
            <w:shd w:val="clear" w:color="auto" w:fill="BEBEBE"/>
          </w:tcPr>
          <w:p w14:paraId="289DE227">
            <w:pPr>
              <w:pStyle w:val="15"/>
              <w:spacing w:before="2" w:line="290" w:lineRule="exact"/>
              <w:ind w:left="4241" w:right="3993"/>
              <w:jc w:val="center"/>
              <w:rPr>
                <w:b/>
                <w:sz w:val="24"/>
              </w:rPr>
            </w:pPr>
          </w:p>
          <w:p w14:paraId="26C7B66E">
            <w:pPr>
              <w:pStyle w:val="15"/>
              <w:spacing w:before="2" w:line="290" w:lineRule="exact"/>
              <w:ind w:left="4241" w:right="3993"/>
              <w:jc w:val="center"/>
              <w:rPr>
                <w:rFonts w:hint="eastAsia" w:eastAsia="宋体"/>
                <w:b/>
                <w:sz w:val="24"/>
                <w:lang w:eastAsia="zh-CN"/>
              </w:rPr>
            </w:pPr>
            <w:r>
              <w:rPr>
                <w:rFonts w:hint="eastAsia"/>
                <w:b/>
                <w:sz w:val="24"/>
                <w:lang w:eastAsia="zh-CN"/>
              </w:rPr>
              <w:t>参数要求</w:t>
            </w:r>
          </w:p>
        </w:tc>
      </w:tr>
      <w:tr w14:paraId="1BB44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33" w:type="pct"/>
            <w:vMerge w:val="restart"/>
            <w:tcBorders>
              <w:top w:val="single" w:color="auto" w:sz="4" w:space="0"/>
              <w:left w:val="single" w:color="auto" w:sz="4" w:space="0"/>
              <w:bottom w:val="single" w:color="auto" w:sz="4" w:space="0"/>
              <w:right w:val="single" w:color="auto" w:sz="4" w:space="0"/>
            </w:tcBorders>
          </w:tcPr>
          <w:p w14:paraId="7BD2FA41">
            <w:pPr>
              <w:pStyle w:val="15"/>
              <w:rPr>
                <w:b/>
                <w:sz w:val="20"/>
              </w:rPr>
            </w:pPr>
          </w:p>
          <w:p w14:paraId="5361FE6E">
            <w:pPr>
              <w:pStyle w:val="15"/>
              <w:rPr>
                <w:b/>
                <w:sz w:val="20"/>
              </w:rPr>
            </w:pPr>
          </w:p>
          <w:p w14:paraId="64EE1274">
            <w:pPr>
              <w:pStyle w:val="15"/>
              <w:rPr>
                <w:b/>
                <w:sz w:val="20"/>
              </w:rPr>
            </w:pPr>
          </w:p>
          <w:p w14:paraId="5D69B409">
            <w:pPr>
              <w:pStyle w:val="15"/>
              <w:spacing w:before="8"/>
              <w:rPr>
                <w:b/>
                <w:sz w:val="26"/>
              </w:rPr>
            </w:pPr>
          </w:p>
          <w:p w14:paraId="12709FCB">
            <w:pPr>
              <w:pStyle w:val="15"/>
              <w:spacing w:before="1" w:line="355" w:lineRule="auto"/>
              <w:ind w:left="107" w:right="105"/>
              <w:rPr>
                <w:b/>
                <w:sz w:val="21"/>
              </w:rPr>
            </w:pPr>
            <w:r>
              <w:rPr>
                <w:b/>
                <w:sz w:val="21"/>
              </w:rPr>
              <w:t>胎盘生长因子检测试剂盒</w:t>
            </w:r>
          </w:p>
        </w:tc>
        <w:tc>
          <w:tcPr>
            <w:tcW w:w="249" w:type="pct"/>
            <w:tcBorders>
              <w:top w:val="single" w:color="auto" w:sz="4" w:space="0"/>
              <w:left w:val="single" w:color="auto" w:sz="4" w:space="0"/>
              <w:bottom w:val="single" w:color="auto" w:sz="4" w:space="0"/>
              <w:right w:val="single" w:color="auto" w:sz="4" w:space="0"/>
            </w:tcBorders>
          </w:tcPr>
          <w:p w14:paraId="613DE5D8">
            <w:pPr>
              <w:pStyle w:val="15"/>
              <w:rPr>
                <w:rFonts w:ascii="Times New Roman"/>
                <w:sz w:val="20"/>
              </w:rPr>
            </w:pPr>
          </w:p>
        </w:tc>
        <w:tc>
          <w:tcPr>
            <w:tcW w:w="4517" w:type="pct"/>
            <w:tcBorders>
              <w:top w:val="single" w:color="auto" w:sz="4" w:space="0"/>
              <w:left w:val="single" w:color="auto" w:sz="4" w:space="0"/>
              <w:bottom w:val="single" w:color="auto" w:sz="4" w:space="0"/>
              <w:right w:val="single" w:color="auto" w:sz="4" w:space="0"/>
            </w:tcBorders>
          </w:tcPr>
          <w:p w14:paraId="62ACC0FB">
            <w:pPr>
              <w:pStyle w:val="15"/>
              <w:spacing w:before="22" w:line="266" w:lineRule="exact"/>
              <w:ind w:left="108"/>
              <w:rPr>
                <w:rFonts w:hint="eastAsia" w:eastAsia="宋体"/>
                <w:sz w:val="21"/>
                <w:lang w:eastAsia="zh-CN"/>
              </w:rPr>
            </w:pPr>
            <w:r>
              <w:rPr>
                <w:sz w:val="21"/>
              </w:rPr>
              <w:t>1</w:t>
            </w:r>
            <w:r>
              <w:rPr>
                <w:spacing w:val="-3"/>
                <w:sz w:val="21"/>
              </w:rPr>
              <w:t>.基本要求：用于血清样本定量检测胎盘生长因子</w:t>
            </w:r>
            <w:r>
              <w:rPr>
                <w:sz w:val="21"/>
              </w:rPr>
              <w:t>，试剂具有国内药监部门的注册证</w:t>
            </w:r>
            <w:r>
              <w:rPr>
                <w:rFonts w:hint="eastAsia"/>
                <w:sz w:val="21"/>
                <w:lang w:eastAsia="zh-CN"/>
              </w:rPr>
              <w:t>。</w:t>
            </w:r>
          </w:p>
        </w:tc>
      </w:tr>
      <w:tr w14:paraId="66186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33" w:type="pct"/>
            <w:vMerge w:val="continue"/>
            <w:tcBorders>
              <w:top w:val="single" w:color="auto" w:sz="4" w:space="0"/>
              <w:left w:val="single" w:color="auto" w:sz="4" w:space="0"/>
              <w:bottom w:val="single" w:color="auto" w:sz="4" w:space="0"/>
              <w:right w:val="single" w:color="auto" w:sz="4" w:space="0"/>
            </w:tcBorders>
          </w:tcPr>
          <w:p w14:paraId="09205EC9">
            <w:pPr>
              <w:pStyle w:val="15"/>
              <w:rPr>
                <w:rFonts w:ascii="Times New Roman"/>
                <w:sz w:val="20"/>
              </w:rPr>
            </w:pPr>
          </w:p>
        </w:tc>
        <w:tc>
          <w:tcPr>
            <w:tcW w:w="249" w:type="pct"/>
            <w:vMerge w:val="restart"/>
            <w:tcBorders>
              <w:top w:val="single" w:color="auto" w:sz="4" w:space="0"/>
              <w:left w:val="single" w:color="auto" w:sz="4" w:space="0"/>
              <w:bottom w:val="single" w:color="auto" w:sz="4" w:space="0"/>
              <w:right w:val="single" w:color="auto" w:sz="4" w:space="0"/>
            </w:tcBorders>
          </w:tcPr>
          <w:p w14:paraId="3214ECD7">
            <w:pPr>
              <w:pStyle w:val="15"/>
              <w:spacing w:before="159"/>
              <w:ind w:left="5"/>
              <w:jc w:val="center"/>
              <w:rPr>
                <w:b/>
                <w:sz w:val="24"/>
              </w:rPr>
            </w:pPr>
            <w:r>
              <w:rPr>
                <w:b/>
                <w:color w:val="FF0000"/>
                <w:w w:val="99"/>
                <w:sz w:val="24"/>
              </w:rPr>
              <w:t>★</w:t>
            </w:r>
          </w:p>
        </w:tc>
        <w:tc>
          <w:tcPr>
            <w:tcW w:w="4517" w:type="pct"/>
            <w:tcBorders>
              <w:top w:val="single" w:color="auto" w:sz="4" w:space="0"/>
              <w:left w:val="single" w:color="auto" w:sz="4" w:space="0"/>
              <w:bottom w:val="single" w:color="auto" w:sz="4" w:space="0"/>
              <w:right w:val="single" w:color="auto" w:sz="4" w:space="0"/>
            </w:tcBorders>
          </w:tcPr>
          <w:p w14:paraId="7A039D73">
            <w:pPr>
              <w:pStyle w:val="15"/>
              <w:spacing w:before="21" w:line="266" w:lineRule="exact"/>
              <w:ind w:left="108"/>
              <w:rPr>
                <w:sz w:val="21"/>
              </w:rPr>
            </w:pPr>
            <w:r>
              <w:rPr>
                <w:color w:val="0B0B0B"/>
                <w:sz w:val="21"/>
              </w:rPr>
              <w:t>2.</w:t>
            </w:r>
            <w:r>
              <w:rPr>
                <w:sz w:val="21"/>
              </w:rPr>
              <w:t>为了保证检测结果准确性，所投标产品试剂及配套的校准品、质控品均为同一品牌和企业生</w:t>
            </w:r>
            <w:r>
              <w:rPr>
                <w:spacing w:val="9"/>
                <w:sz w:val="21"/>
              </w:rPr>
              <w:t>产（</w:t>
            </w:r>
            <w:r>
              <w:rPr>
                <w:spacing w:val="7"/>
                <w:sz w:val="21"/>
              </w:rPr>
              <w:t>提供证明文件</w:t>
            </w:r>
            <w:r>
              <w:rPr>
                <w:spacing w:val="-99"/>
                <w:sz w:val="21"/>
              </w:rPr>
              <w:t>）</w:t>
            </w:r>
            <w:r>
              <w:rPr>
                <w:sz w:val="21"/>
              </w:rPr>
              <w:t>。</w:t>
            </w:r>
          </w:p>
        </w:tc>
      </w:tr>
      <w:tr w14:paraId="69BF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33" w:type="pct"/>
            <w:vMerge w:val="continue"/>
            <w:tcBorders>
              <w:top w:val="single" w:color="auto" w:sz="4" w:space="0"/>
              <w:left w:val="single" w:color="auto" w:sz="4" w:space="0"/>
              <w:bottom w:val="single" w:color="auto" w:sz="4" w:space="0"/>
              <w:right w:val="single" w:color="auto" w:sz="4" w:space="0"/>
            </w:tcBorders>
          </w:tcPr>
          <w:p w14:paraId="6A5357E9">
            <w:pPr>
              <w:pStyle w:val="15"/>
              <w:rPr>
                <w:rFonts w:ascii="Times New Roman"/>
                <w:sz w:val="20"/>
              </w:rPr>
            </w:pPr>
          </w:p>
        </w:tc>
        <w:tc>
          <w:tcPr>
            <w:tcW w:w="249" w:type="pct"/>
            <w:vMerge w:val="continue"/>
            <w:tcBorders>
              <w:top w:val="single" w:color="auto" w:sz="4" w:space="0"/>
              <w:left w:val="single" w:color="auto" w:sz="4" w:space="0"/>
              <w:bottom w:val="single" w:color="auto" w:sz="4" w:space="0"/>
              <w:right w:val="single" w:color="auto" w:sz="4" w:space="0"/>
            </w:tcBorders>
          </w:tcPr>
          <w:p w14:paraId="4EB0478C">
            <w:pPr>
              <w:rPr>
                <w:sz w:val="2"/>
                <w:szCs w:val="2"/>
              </w:rPr>
            </w:pPr>
          </w:p>
        </w:tc>
        <w:tc>
          <w:tcPr>
            <w:tcW w:w="4517" w:type="pct"/>
            <w:tcBorders>
              <w:top w:val="single" w:color="auto" w:sz="4" w:space="0"/>
              <w:left w:val="single" w:color="auto" w:sz="4" w:space="0"/>
              <w:bottom w:val="single" w:color="auto" w:sz="4" w:space="0"/>
              <w:right w:val="single" w:color="auto" w:sz="4" w:space="0"/>
            </w:tcBorders>
          </w:tcPr>
          <w:p w14:paraId="334ACF45">
            <w:pPr>
              <w:pStyle w:val="15"/>
              <w:spacing w:before="16"/>
              <w:ind w:left="108"/>
              <w:rPr>
                <w:sz w:val="21"/>
              </w:rPr>
            </w:pPr>
          </w:p>
        </w:tc>
      </w:tr>
      <w:tr w14:paraId="33A7A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233" w:type="pct"/>
            <w:vMerge w:val="continue"/>
            <w:tcBorders>
              <w:top w:val="single" w:color="auto" w:sz="4" w:space="0"/>
              <w:left w:val="single" w:color="auto" w:sz="4" w:space="0"/>
              <w:bottom w:val="single" w:color="auto" w:sz="4" w:space="0"/>
              <w:right w:val="single" w:color="auto" w:sz="4" w:space="0"/>
            </w:tcBorders>
          </w:tcPr>
          <w:p w14:paraId="14A04588">
            <w:pPr>
              <w:pStyle w:val="15"/>
              <w:spacing w:before="1" w:line="355" w:lineRule="auto"/>
              <w:ind w:left="107" w:right="105"/>
              <w:rPr>
                <w:b/>
                <w:sz w:val="21"/>
              </w:rPr>
            </w:pPr>
          </w:p>
        </w:tc>
        <w:tc>
          <w:tcPr>
            <w:tcW w:w="249" w:type="pct"/>
            <w:tcBorders>
              <w:top w:val="single" w:color="auto" w:sz="4" w:space="0"/>
              <w:left w:val="single" w:color="auto" w:sz="4" w:space="0"/>
              <w:bottom w:val="single" w:color="auto" w:sz="4" w:space="0"/>
              <w:right w:val="single" w:color="auto" w:sz="4" w:space="0"/>
            </w:tcBorders>
          </w:tcPr>
          <w:p w14:paraId="4D9DA55C">
            <w:pPr>
              <w:pStyle w:val="15"/>
              <w:rPr>
                <w:rFonts w:ascii="Times New Roman"/>
                <w:sz w:val="20"/>
              </w:rPr>
            </w:pPr>
          </w:p>
        </w:tc>
        <w:tc>
          <w:tcPr>
            <w:tcW w:w="4517" w:type="pct"/>
            <w:tcBorders>
              <w:top w:val="single" w:color="auto" w:sz="4" w:space="0"/>
              <w:left w:val="single" w:color="auto" w:sz="4" w:space="0"/>
              <w:bottom w:val="single" w:color="auto" w:sz="4" w:space="0"/>
              <w:right w:val="single" w:color="auto" w:sz="4" w:space="0"/>
            </w:tcBorders>
          </w:tcPr>
          <w:p w14:paraId="1D09676F">
            <w:pPr>
              <w:pStyle w:val="15"/>
              <w:spacing w:before="2" w:line="242" w:lineRule="auto"/>
              <w:ind w:left="108" w:right="634"/>
              <w:rPr>
                <w:sz w:val="21"/>
              </w:rPr>
            </w:pPr>
            <w:r>
              <w:rPr>
                <w:rFonts w:ascii="Calibri" w:eastAsia="Calibri"/>
                <w:sz w:val="21"/>
              </w:rPr>
              <w:t xml:space="preserve">3. </w:t>
            </w:r>
            <w:r>
              <w:rPr>
                <w:sz w:val="21"/>
              </w:rPr>
              <w:t>产品性能：胎盘生长因子检测试剂检测范围：</w:t>
            </w:r>
            <w:r>
              <w:rPr>
                <w:rFonts w:ascii="Calibri" w:eastAsia="Calibri"/>
                <w:sz w:val="21"/>
              </w:rPr>
              <w:t>10-5000pg/mL</w:t>
            </w:r>
            <w:r>
              <w:rPr>
                <w:sz w:val="21"/>
              </w:rPr>
              <w:t>，线性范围：</w:t>
            </w:r>
            <w:r>
              <w:rPr>
                <w:rFonts w:ascii="Calibri" w:eastAsia="Calibri"/>
                <w:sz w:val="21"/>
              </w:rPr>
              <w:t>12-3000pg/mL</w:t>
            </w:r>
            <w:r>
              <w:rPr>
                <w:sz w:val="21"/>
              </w:rPr>
              <w:t xml:space="preserve">； </w:t>
            </w:r>
          </w:p>
          <w:p w14:paraId="6C8EDD9A">
            <w:pPr>
              <w:pStyle w:val="15"/>
              <w:spacing w:before="1" w:line="242" w:lineRule="auto"/>
              <w:ind w:left="108" w:right="-15"/>
              <w:rPr>
                <w:sz w:val="21"/>
              </w:rPr>
            </w:pPr>
            <w:r>
              <w:rPr>
                <w:sz w:val="21"/>
              </w:rPr>
              <w:t>线性相关系数（</w:t>
            </w:r>
            <w:r>
              <w:rPr>
                <w:rFonts w:ascii="Calibri" w:hAnsi="Calibri" w:eastAsia="Calibri"/>
                <w:sz w:val="21"/>
              </w:rPr>
              <w:t>r</w:t>
            </w:r>
            <w:r>
              <w:rPr>
                <w:sz w:val="21"/>
              </w:rPr>
              <w:t>）≥</w:t>
            </w:r>
            <w:r>
              <w:rPr>
                <w:rFonts w:ascii="Calibri" w:hAnsi="Calibri" w:eastAsia="Calibri"/>
                <w:sz w:val="21"/>
              </w:rPr>
              <w:t>0.990</w:t>
            </w:r>
            <w:r>
              <w:rPr>
                <w:sz w:val="21"/>
              </w:rPr>
              <w:t>；重复性：变异系数（</w:t>
            </w:r>
            <w:r>
              <w:rPr>
                <w:rFonts w:ascii="Calibri" w:hAnsi="Calibri" w:eastAsia="Calibri"/>
                <w:sz w:val="21"/>
              </w:rPr>
              <w:t>CV</w:t>
            </w:r>
            <w:r>
              <w:rPr>
                <w:sz w:val="21"/>
              </w:rPr>
              <w:t>）≤</w:t>
            </w:r>
            <w:r>
              <w:rPr>
                <w:rFonts w:ascii="Calibri" w:hAnsi="Calibri" w:eastAsia="Calibri"/>
                <w:sz w:val="21"/>
              </w:rPr>
              <w:t>10%</w:t>
            </w:r>
            <w:r>
              <w:rPr>
                <w:sz w:val="21"/>
              </w:rPr>
              <w:t>；批间差：变异系数（</w:t>
            </w:r>
            <w:r>
              <w:rPr>
                <w:rFonts w:ascii="Calibri" w:hAnsi="Calibri" w:eastAsia="Calibri"/>
                <w:sz w:val="21"/>
              </w:rPr>
              <w:t>CV</w:t>
            </w:r>
            <w:r>
              <w:rPr>
                <w:sz w:val="21"/>
              </w:rPr>
              <w:t>）≤</w:t>
            </w:r>
            <w:r>
              <w:rPr>
                <w:rFonts w:ascii="Calibri" w:hAnsi="Calibri" w:eastAsia="Calibri"/>
                <w:sz w:val="21"/>
              </w:rPr>
              <w:t>15%</w:t>
            </w:r>
            <w:r>
              <w:rPr>
                <w:sz w:val="21"/>
              </w:rPr>
              <w:t>。</w:t>
            </w:r>
            <w:r>
              <w:rPr>
                <w:spacing w:val="-1"/>
                <w:w w:val="99"/>
                <w:sz w:val="21"/>
              </w:rPr>
              <w:t>抗</w:t>
            </w:r>
            <w:r>
              <w:rPr>
                <w:spacing w:val="-14"/>
                <w:w w:val="99"/>
                <w:sz w:val="21"/>
              </w:rPr>
              <w:t>干扰性：胎盘生长因子：在甘油三酯</w:t>
            </w:r>
            <w:r>
              <w:rPr>
                <w:spacing w:val="-3"/>
                <w:w w:val="99"/>
                <w:sz w:val="21"/>
              </w:rPr>
              <w:t>（</w:t>
            </w:r>
            <w:r>
              <w:rPr>
                <w:rFonts w:ascii="Calibri" w:hAnsi="Calibri" w:eastAsia="Calibri"/>
                <w:spacing w:val="-1"/>
                <w:w w:val="99"/>
                <w:sz w:val="21"/>
              </w:rPr>
              <w:t>&lt;1</w:t>
            </w:r>
            <w:r>
              <w:rPr>
                <w:rFonts w:ascii="Calibri" w:hAnsi="Calibri" w:eastAsia="Calibri"/>
                <w:spacing w:val="2"/>
                <w:w w:val="99"/>
                <w:sz w:val="21"/>
              </w:rPr>
              <w:t>2</w:t>
            </w:r>
            <w:r>
              <w:rPr>
                <w:rFonts w:ascii="Calibri" w:hAnsi="Calibri" w:eastAsia="Calibri"/>
                <w:spacing w:val="-1"/>
                <w:w w:val="99"/>
                <w:sz w:val="21"/>
              </w:rPr>
              <w:t>00</w:t>
            </w:r>
            <w:r>
              <w:rPr>
                <w:rFonts w:ascii="Calibri" w:hAnsi="Calibri" w:eastAsia="Calibri"/>
                <w:spacing w:val="1"/>
                <w:w w:val="99"/>
                <w:sz w:val="21"/>
              </w:rPr>
              <w:t>m</w:t>
            </w:r>
            <w:r>
              <w:rPr>
                <w:rFonts w:ascii="Calibri" w:hAnsi="Calibri" w:eastAsia="Calibri"/>
                <w:spacing w:val="7"/>
                <w:w w:val="99"/>
                <w:sz w:val="21"/>
              </w:rPr>
              <w:t>g</w:t>
            </w:r>
            <w:r>
              <w:rPr>
                <w:rFonts w:ascii="Calibri" w:hAnsi="Calibri" w:eastAsia="Calibri"/>
                <w:w w:val="99"/>
                <w:sz w:val="21"/>
              </w:rPr>
              <w:t>/d</w:t>
            </w:r>
            <w:r>
              <w:rPr>
                <w:rFonts w:ascii="Calibri" w:hAnsi="Calibri" w:eastAsia="Calibri"/>
                <w:spacing w:val="3"/>
                <w:w w:val="99"/>
                <w:sz w:val="21"/>
              </w:rPr>
              <w:t>L</w:t>
            </w:r>
            <w:r>
              <w:rPr>
                <w:spacing w:val="-104"/>
                <w:w w:val="99"/>
                <w:sz w:val="21"/>
              </w:rPr>
              <w:t>）</w:t>
            </w:r>
            <w:r>
              <w:rPr>
                <w:spacing w:val="-24"/>
                <w:w w:val="99"/>
                <w:sz w:val="21"/>
              </w:rPr>
              <w:t>、血红蛋白</w:t>
            </w:r>
            <w:r>
              <w:rPr>
                <w:spacing w:val="-3"/>
                <w:w w:val="99"/>
                <w:sz w:val="21"/>
              </w:rPr>
              <w:t>（</w:t>
            </w:r>
            <w:r>
              <w:rPr>
                <w:rFonts w:ascii="Calibri" w:hAnsi="Calibri" w:eastAsia="Calibri"/>
                <w:spacing w:val="-1"/>
                <w:w w:val="99"/>
                <w:sz w:val="21"/>
              </w:rPr>
              <w:t>&lt;5</w:t>
            </w:r>
            <w:r>
              <w:rPr>
                <w:rFonts w:ascii="Calibri" w:hAnsi="Calibri" w:eastAsia="Calibri"/>
                <w:spacing w:val="2"/>
                <w:w w:val="99"/>
                <w:sz w:val="21"/>
              </w:rPr>
              <w:t>0</w:t>
            </w:r>
            <w:r>
              <w:rPr>
                <w:rFonts w:ascii="Calibri" w:hAnsi="Calibri" w:eastAsia="Calibri"/>
                <w:spacing w:val="-1"/>
                <w:w w:val="99"/>
                <w:sz w:val="21"/>
              </w:rPr>
              <w:t>0</w:t>
            </w:r>
            <w:r>
              <w:rPr>
                <w:rFonts w:ascii="Calibri" w:hAnsi="Calibri" w:eastAsia="Calibri"/>
                <w:spacing w:val="1"/>
                <w:w w:val="99"/>
                <w:sz w:val="21"/>
              </w:rPr>
              <w:t>m</w:t>
            </w:r>
            <w:r>
              <w:rPr>
                <w:rFonts w:ascii="Calibri" w:hAnsi="Calibri" w:eastAsia="Calibri"/>
                <w:spacing w:val="4"/>
                <w:w w:val="99"/>
                <w:sz w:val="21"/>
              </w:rPr>
              <w:t>g</w:t>
            </w:r>
            <w:r>
              <w:rPr>
                <w:rFonts w:ascii="Calibri" w:hAnsi="Calibri" w:eastAsia="Calibri"/>
                <w:spacing w:val="3"/>
                <w:w w:val="99"/>
                <w:sz w:val="21"/>
              </w:rPr>
              <w:t>/</w:t>
            </w:r>
            <w:r>
              <w:rPr>
                <w:rFonts w:ascii="Calibri" w:hAnsi="Calibri" w:eastAsia="Calibri"/>
                <w:w w:val="99"/>
                <w:sz w:val="21"/>
              </w:rPr>
              <w:t>dL</w:t>
            </w:r>
            <w:r>
              <w:rPr>
                <w:spacing w:val="-104"/>
                <w:w w:val="99"/>
                <w:sz w:val="21"/>
              </w:rPr>
              <w:t>）</w:t>
            </w:r>
            <w:r>
              <w:rPr>
                <w:spacing w:val="-29"/>
                <w:w w:val="99"/>
                <w:sz w:val="21"/>
              </w:rPr>
              <w:t>、胆红素</w:t>
            </w:r>
            <w:r>
              <w:rPr>
                <w:spacing w:val="-3"/>
                <w:w w:val="99"/>
                <w:sz w:val="21"/>
              </w:rPr>
              <w:t>（</w:t>
            </w:r>
            <w:r>
              <w:rPr>
                <w:rFonts w:ascii="Calibri" w:hAnsi="Calibri" w:eastAsia="Calibri"/>
                <w:spacing w:val="-1"/>
                <w:w w:val="99"/>
                <w:sz w:val="21"/>
              </w:rPr>
              <w:t>&lt;10</w:t>
            </w:r>
            <w:r>
              <w:rPr>
                <w:rFonts w:ascii="Calibri" w:hAnsi="Calibri" w:eastAsia="Calibri"/>
                <w:spacing w:val="1"/>
                <w:w w:val="99"/>
                <w:sz w:val="21"/>
              </w:rPr>
              <w:t>m</w:t>
            </w:r>
            <w:r>
              <w:rPr>
                <w:rFonts w:ascii="Calibri" w:hAnsi="Calibri" w:eastAsia="Calibri"/>
                <w:spacing w:val="7"/>
                <w:w w:val="99"/>
                <w:sz w:val="21"/>
              </w:rPr>
              <w:t>g</w:t>
            </w:r>
            <w:r>
              <w:rPr>
                <w:rFonts w:ascii="Calibri" w:hAnsi="Calibri" w:eastAsia="Calibri"/>
                <w:w w:val="99"/>
                <w:sz w:val="21"/>
              </w:rPr>
              <w:t>/d</w:t>
            </w:r>
            <w:r>
              <w:rPr>
                <w:rFonts w:ascii="Calibri" w:hAnsi="Calibri" w:eastAsia="Calibri"/>
                <w:spacing w:val="3"/>
                <w:w w:val="99"/>
                <w:sz w:val="21"/>
              </w:rPr>
              <w:t>L</w:t>
            </w:r>
            <w:r>
              <w:rPr>
                <w:spacing w:val="-104"/>
                <w:w w:val="99"/>
                <w:sz w:val="21"/>
              </w:rPr>
              <w:t>）</w:t>
            </w:r>
            <w:r>
              <w:rPr>
                <w:spacing w:val="-1"/>
                <w:w w:val="99"/>
                <w:sz w:val="21"/>
              </w:rPr>
              <w:t>、类风湿因子</w:t>
            </w:r>
            <w:r>
              <w:rPr>
                <w:spacing w:val="2"/>
                <w:w w:val="99"/>
                <w:sz w:val="21"/>
              </w:rPr>
              <w:t>（</w:t>
            </w:r>
            <w:r>
              <w:rPr>
                <w:rFonts w:ascii="Calibri" w:hAnsi="Calibri" w:eastAsia="Calibri"/>
                <w:spacing w:val="-1"/>
                <w:w w:val="99"/>
                <w:sz w:val="21"/>
              </w:rPr>
              <w:t>&lt;6</w:t>
            </w:r>
            <w:r>
              <w:rPr>
                <w:rFonts w:ascii="Calibri" w:hAnsi="Calibri" w:eastAsia="Calibri"/>
                <w:spacing w:val="2"/>
                <w:w w:val="99"/>
                <w:sz w:val="21"/>
              </w:rPr>
              <w:t>0</w:t>
            </w:r>
            <w:r>
              <w:rPr>
                <w:rFonts w:ascii="Calibri" w:hAnsi="Calibri" w:eastAsia="Calibri"/>
                <w:spacing w:val="-1"/>
                <w:w w:val="99"/>
                <w:sz w:val="21"/>
              </w:rPr>
              <w:t>0</w:t>
            </w:r>
            <w:r>
              <w:rPr>
                <w:rFonts w:ascii="Calibri" w:hAnsi="Calibri" w:eastAsia="Calibri"/>
                <w:w w:val="99"/>
                <w:sz w:val="21"/>
              </w:rPr>
              <w:t>IU/</w:t>
            </w:r>
            <w:r>
              <w:rPr>
                <w:rFonts w:ascii="Calibri" w:hAnsi="Calibri" w:eastAsia="Calibri"/>
                <w:spacing w:val="1"/>
                <w:w w:val="99"/>
                <w:sz w:val="21"/>
              </w:rPr>
              <w:t>m</w:t>
            </w:r>
            <w:r>
              <w:rPr>
                <w:rFonts w:ascii="Calibri" w:hAnsi="Calibri" w:eastAsia="Calibri"/>
                <w:w w:val="99"/>
                <w:sz w:val="21"/>
              </w:rPr>
              <w:t>L</w:t>
            </w:r>
            <w:r>
              <w:rPr>
                <w:spacing w:val="-106"/>
                <w:w w:val="99"/>
                <w:sz w:val="21"/>
              </w:rPr>
              <w:t>）</w:t>
            </w:r>
            <w:r>
              <w:rPr>
                <w:spacing w:val="2"/>
                <w:w w:val="99"/>
                <w:sz w:val="21"/>
              </w:rPr>
              <w:t>、</w:t>
            </w:r>
            <w:r>
              <w:rPr>
                <w:rFonts w:ascii="Calibri" w:hAnsi="Calibri" w:eastAsia="Calibri"/>
                <w:spacing w:val="-1"/>
                <w:w w:val="99"/>
                <w:sz w:val="21"/>
              </w:rPr>
              <w:t>H</w:t>
            </w:r>
            <w:r>
              <w:rPr>
                <w:rFonts w:ascii="Calibri" w:hAnsi="Calibri" w:eastAsia="Calibri"/>
                <w:spacing w:val="1"/>
                <w:w w:val="99"/>
                <w:sz w:val="21"/>
              </w:rPr>
              <w:t>A</w:t>
            </w:r>
            <w:r>
              <w:rPr>
                <w:rFonts w:ascii="Calibri" w:hAnsi="Calibri" w:eastAsia="Calibri"/>
                <w:spacing w:val="-2"/>
                <w:w w:val="99"/>
                <w:sz w:val="21"/>
              </w:rPr>
              <w:t>M</w:t>
            </w:r>
            <w:r>
              <w:rPr>
                <w:rFonts w:ascii="Calibri" w:hAnsi="Calibri" w:eastAsia="Calibri"/>
                <w:spacing w:val="1"/>
                <w:w w:val="99"/>
                <w:sz w:val="21"/>
              </w:rPr>
              <w:t>A(</w:t>
            </w:r>
            <w:r>
              <w:rPr>
                <w:rFonts w:ascii="Calibri" w:hAnsi="Calibri" w:eastAsia="Calibri"/>
                <w:spacing w:val="-1"/>
                <w:w w:val="99"/>
                <w:sz w:val="21"/>
              </w:rPr>
              <w:t>&lt;</w:t>
            </w:r>
            <w:r>
              <w:rPr>
                <w:rFonts w:ascii="Calibri" w:hAnsi="Calibri" w:eastAsia="Calibri"/>
                <w:spacing w:val="2"/>
                <w:w w:val="99"/>
                <w:sz w:val="21"/>
              </w:rPr>
              <w:t>4</w:t>
            </w:r>
            <w:r>
              <w:rPr>
                <w:rFonts w:ascii="Calibri" w:hAnsi="Calibri" w:eastAsia="Calibri"/>
                <w:spacing w:val="-1"/>
                <w:w w:val="99"/>
                <w:sz w:val="21"/>
              </w:rPr>
              <w:t>0</w:t>
            </w:r>
            <w:r>
              <w:rPr>
                <w:rFonts w:ascii="Calibri" w:hAnsi="Calibri" w:eastAsia="Calibri"/>
                <w:w w:val="99"/>
                <w:sz w:val="21"/>
              </w:rPr>
              <w:t>n</w:t>
            </w:r>
            <w:r>
              <w:rPr>
                <w:rFonts w:ascii="Calibri" w:hAnsi="Calibri" w:eastAsia="Calibri"/>
                <w:spacing w:val="4"/>
                <w:w w:val="99"/>
                <w:sz w:val="21"/>
              </w:rPr>
              <w:t>g</w:t>
            </w:r>
            <w:r>
              <w:rPr>
                <w:rFonts w:ascii="Calibri" w:hAnsi="Calibri" w:eastAsia="Calibri"/>
                <w:spacing w:val="3"/>
                <w:w w:val="99"/>
                <w:sz w:val="21"/>
              </w:rPr>
              <w:t>/</w:t>
            </w:r>
            <w:r>
              <w:rPr>
                <w:rFonts w:ascii="Calibri" w:hAnsi="Calibri" w:eastAsia="Calibri"/>
                <w:spacing w:val="1"/>
                <w:w w:val="99"/>
                <w:sz w:val="21"/>
              </w:rPr>
              <w:t>mL</w:t>
            </w:r>
            <w:r>
              <w:rPr>
                <w:spacing w:val="-104"/>
                <w:w w:val="99"/>
                <w:sz w:val="21"/>
              </w:rPr>
              <w:t>）</w:t>
            </w:r>
            <w:r>
              <w:rPr>
                <w:spacing w:val="-1"/>
                <w:w w:val="99"/>
                <w:sz w:val="21"/>
              </w:rPr>
              <w:t>、生物素</w:t>
            </w:r>
            <w:r>
              <w:rPr>
                <w:spacing w:val="2"/>
                <w:w w:val="99"/>
                <w:sz w:val="21"/>
              </w:rPr>
              <w:t>（</w:t>
            </w:r>
            <w:r>
              <w:rPr>
                <w:rFonts w:ascii="Calibri" w:hAnsi="Calibri" w:eastAsia="Calibri"/>
                <w:spacing w:val="-1"/>
                <w:w w:val="99"/>
                <w:sz w:val="21"/>
              </w:rPr>
              <w:t>&lt;30</w:t>
            </w:r>
            <w:r>
              <w:rPr>
                <w:rFonts w:ascii="Calibri" w:hAnsi="Calibri" w:eastAsia="Calibri"/>
                <w:w w:val="99"/>
                <w:sz w:val="21"/>
              </w:rPr>
              <w:t>n</w:t>
            </w:r>
            <w:r>
              <w:rPr>
                <w:rFonts w:ascii="Calibri" w:hAnsi="Calibri" w:eastAsia="Calibri"/>
                <w:spacing w:val="7"/>
                <w:w w:val="99"/>
                <w:sz w:val="21"/>
              </w:rPr>
              <w:t>g</w:t>
            </w:r>
            <w:r>
              <w:rPr>
                <w:rFonts w:ascii="Calibri" w:hAnsi="Calibri" w:eastAsia="Calibri"/>
                <w:spacing w:val="3"/>
                <w:w w:val="99"/>
                <w:sz w:val="21"/>
              </w:rPr>
              <w:t>/</w:t>
            </w:r>
            <w:r>
              <w:rPr>
                <w:rFonts w:ascii="Calibri" w:hAnsi="Calibri" w:eastAsia="Calibri"/>
                <w:spacing w:val="1"/>
                <w:w w:val="99"/>
                <w:sz w:val="21"/>
              </w:rPr>
              <w:t>m</w:t>
            </w:r>
            <w:r>
              <w:rPr>
                <w:rFonts w:ascii="Calibri" w:hAnsi="Calibri" w:eastAsia="Calibri"/>
                <w:w w:val="99"/>
                <w:sz w:val="21"/>
              </w:rPr>
              <w:t>L</w:t>
            </w:r>
            <w:r>
              <w:rPr>
                <w:spacing w:val="-1"/>
                <w:w w:val="99"/>
                <w:sz w:val="21"/>
              </w:rPr>
              <w:t>）情况下，无干扰。</w:t>
            </w:r>
          </w:p>
          <w:p w14:paraId="52A6433F">
            <w:pPr>
              <w:pStyle w:val="15"/>
              <w:spacing w:before="3" w:line="270" w:lineRule="atLeast"/>
              <w:ind w:left="108" w:right="56"/>
              <w:rPr>
                <w:sz w:val="21"/>
              </w:rPr>
            </w:pPr>
          </w:p>
        </w:tc>
      </w:tr>
      <w:tr w14:paraId="4B10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33" w:type="pct"/>
            <w:vMerge w:val="continue"/>
            <w:tcBorders>
              <w:top w:val="single" w:color="auto" w:sz="4" w:space="0"/>
              <w:left w:val="single" w:color="auto" w:sz="4" w:space="0"/>
              <w:bottom w:val="single" w:color="auto" w:sz="4" w:space="0"/>
              <w:right w:val="single" w:color="auto" w:sz="4" w:space="0"/>
            </w:tcBorders>
          </w:tcPr>
          <w:p w14:paraId="1A550A94">
            <w:pPr>
              <w:pStyle w:val="15"/>
              <w:spacing w:line="266" w:lineRule="exact"/>
              <w:ind w:left="101" w:right="102"/>
              <w:jc w:val="center"/>
              <w:rPr>
                <w:b/>
                <w:sz w:val="21"/>
              </w:rPr>
            </w:pPr>
          </w:p>
        </w:tc>
        <w:tc>
          <w:tcPr>
            <w:tcW w:w="249" w:type="pct"/>
            <w:tcBorders>
              <w:top w:val="single" w:color="auto" w:sz="4" w:space="0"/>
              <w:left w:val="single" w:color="auto" w:sz="4" w:space="0"/>
              <w:bottom w:val="single" w:color="auto" w:sz="4" w:space="0"/>
              <w:right w:val="single" w:color="auto" w:sz="4" w:space="0"/>
            </w:tcBorders>
          </w:tcPr>
          <w:p w14:paraId="69849FAE">
            <w:pPr>
              <w:pStyle w:val="15"/>
              <w:ind w:firstLine="238" w:firstLineChars="100"/>
              <w:rPr>
                <w:rFonts w:ascii="Times New Roman"/>
                <w:sz w:val="20"/>
              </w:rPr>
            </w:pPr>
            <w:r>
              <w:rPr>
                <w:b/>
                <w:color w:val="FF0000"/>
                <w:w w:val="99"/>
                <w:sz w:val="24"/>
              </w:rPr>
              <w:t>★</w:t>
            </w:r>
          </w:p>
        </w:tc>
        <w:tc>
          <w:tcPr>
            <w:tcW w:w="4517" w:type="pct"/>
            <w:tcBorders>
              <w:top w:val="single" w:color="auto" w:sz="4" w:space="0"/>
              <w:left w:val="single" w:color="auto" w:sz="4" w:space="0"/>
              <w:bottom w:val="single" w:color="auto" w:sz="4" w:space="0"/>
              <w:right w:val="single" w:color="auto" w:sz="4" w:space="0"/>
            </w:tcBorders>
          </w:tcPr>
          <w:p w14:paraId="725E65CD">
            <w:pPr>
              <w:pStyle w:val="15"/>
              <w:rPr>
                <w:rFonts w:ascii="Times New Roman"/>
                <w:sz w:val="20"/>
              </w:rPr>
            </w:pPr>
            <w:r>
              <w:rPr>
                <w:rFonts w:hint="eastAsia"/>
                <w:sz w:val="21"/>
                <w:lang w:val="en-US" w:eastAsia="zh-CN"/>
              </w:rPr>
              <w:t>4.</w:t>
            </w:r>
            <w:r>
              <w:rPr>
                <w:sz w:val="21"/>
              </w:rPr>
              <w:t>试剂核心原材料和子痫前期管理软件系统获得发明专利证书（</w:t>
            </w:r>
            <w:r>
              <w:rPr>
                <w:color w:val="FF0000"/>
                <w:sz w:val="21"/>
              </w:rPr>
              <w:t>提供证明文件</w:t>
            </w:r>
            <w:r>
              <w:rPr>
                <w:spacing w:val="-106"/>
                <w:sz w:val="21"/>
              </w:rPr>
              <w:t>）</w:t>
            </w:r>
            <w:r>
              <w:rPr>
                <w:sz w:val="21"/>
              </w:rPr>
              <w:t>。</w:t>
            </w:r>
          </w:p>
        </w:tc>
      </w:tr>
      <w:tr w14:paraId="558E9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233" w:type="pct"/>
            <w:vMerge w:val="continue"/>
            <w:tcBorders>
              <w:top w:val="single" w:color="auto" w:sz="4" w:space="0"/>
              <w:left w:val="single" w:color="auto" w:sz="4" w:space="0"/>
              <w:bottom w:val="single" w:color="auto" w:sz="4" w:space="0"/>
              <w:right w:val="single" w:color="auto" w:sz="4" w:space="0"/>
            </w:tcBorders>
          </w:tcPr>
          <w:p w14:paraId="4096003F">
            <w:pPr>
              <w:rPr>
                <w:sz w:val="2"/>
                <w:szCs w:val="2"/>
              </w:rPr>
            </w:pPr>
          </w:p>
        </w:tc>
        <w:tc>
          <w:tcPr>
            <w:tcW w:w="249" w:type="pct"/>
            <w:tcBorders>
              <w:top w:val="single" w:color="auto" w:sz="4" w:space="0"/>
              <w:left w:val="single" w:color="auto" w:sz="4" w:space="0"/>
              <w:bottom w:val="single" w:color="auto" w:sz="4" w:space="0"/>
              <w:right w:val="single" w:color="auto" w:sz="4" w:space="0"/>
            </w:tcBorders>
          </w:tcPr>
          <w:p w14:paraId="6AF9E92D">
            <w:pPr>
              <w:pStyle w:val="15"/>
              <w:rPr>
                <w:rFonts w:ascii="Times New Roman"/>
                <w:sz w:val="20"/>
              </w:rPr>
            </w:pPr>
          </w:p>
        </w:tc>
        <w:tc>
          <w:tcPr>
            <w:tcW w:w="4517" w:type="pct"/>
            <w:tcBorders>
              <w:top w:val="single" w:color="auto" w:sz="4" w:space="0"/>
              <w:left w:val="single" w:color="auto" w:sz="4" w:space="0"/>
              <w:bottom w:val="single" w:color="auto" w:sz="4" w:space="0"/>
              <w:right w:val="single" w:color="auto" w:sz="4" w:space="0"/>
            </w:tcBorders>
          </w:tcPr>
          <w:p w14:paraId="2180F4E2">
            <w:pPr>
              <w:pStyle w:val="15"/>
              <w:rPr>
                <w:rFonts w:ascii="Times New Roman"/>
                <w:sz w:val="20"/>
              </w:rPr>
            </w:pPr>
            <w:r>
              <w:rPr>
                <w:rFonts w:hint="eastAsia"/>
                <w:sz w:val="21"/>
                <w:lang w:val="en-US" w:eastAsia="zh-CN"/>
              </w:rPr>
              <w:t>5.</w:t>
            </w:r>
            <w:r>
              <w:rPr>
                <w:sz w:val="21"/>
              </w:rPr>
              <w:t>省内用户：</w:t>
            </w:r>
            <w:r>
              <w:rPr>
                <w:color w:val="0B0B0B"/>
                <w:sz w:val="21"/>
              </w:rPr>
              <w:t xml:space="preserve">提供 </w:t>
            </w:r>
            <w:r>
              <w:rPr>
                <w:rFonts w:ascii="Calibri" w:eastAsia="Calibri"/>
                <w:color w:val="0B0B0B"/>
                <w:sz w:val="21"/>
              </w:rPr>
              <w:t xml:space="preserve">5 </w:t>
            </w:r>
            <w:r>
              <w:rPr>
                <w:color w:val="0B0B0B"/>
                <w:sz w:val="21"/>
              </w:rPr>
              <w:t>家以上三级医院用户的合同或相关证明</w:t>
            </w:r>
          </w:p>
        </w:tc>
      </w:tr>
      <w:tr w14:paraId="70DC5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3" w:type="pct"/>
            <w:vMerge w:val="continue"/>
            <w:tcBorders>
              <w:top w:val="single" w:color="auto" w:sz="4" w:space="0"/>
              <w:left w:val="single" w:color="auto" w:sz="4" w:space="0"/>
              <w:bottom w:val="single" w:color="auto" w:sz="4" w:space="0"/>
              <w:right w:val="single" w:color="auto" w:sz="4" w:space="0"/>
            </w:tcBorders>
          </w:tcPr>
          <w:p w14:paraId="16E9E65A">
            <w:pPr>
              <w:pStyle w:val="15"/>
              <w:rPr>
                <w:rFonts w:ascii="Times New Roman"/>
                <w:sz w:val="20"/>
              </w:rPr>
            </w:pPr>
          </w:p>
        </w:tc>
        <w:tc>
          <w:tcPr>
            <w:tcW w:w="249" w:type="pct"/>
            <w:tcBorders>
              <w:top w:val="single" w:color="auto" w:sz="4" w:space="0"/>
              <w:left w:val="single" w:color="auto" w:sz="4" w:space="0"/>
              <w:bottom w:val="single" w:color="auto" w:sz="4" w:space="0"/>
              <w:right w:val="single" w:color="auto" w:sz="4" w:space="0"/>
            </w:tcBorders>
          </w:tcPr>
          <w:p w14:paraId="4C08F91B">
            <w:pPr>
              <w:pStyle w:val="15"/>
              <w:rPr>
                <w:rFonts w:ascii="Times New Roman"/>
                <w:sz w:val="20"/>
              </w:rPr>
            </w:pPr>
          </w:p>
        </w:tc>
        <w:tc>
          <w:tcPr>
            <w:tcW w:w="4517" w:type="pct"/>
            <w:tcBorders>
              <w:top w:val="single" w:color="auto" w:sz="4" w:space="0"/>
              <w:left w:val="single" w:color="auto" w:sz="4" w:space="0"/>
              <w:bottom w:val="single" w:color="auto" w:sz="4" w:space="0"/>
              <w:right w:val="single" w:color="auto" w:sz="4" w:space="0"/>
            </w:tcBorders>
          </w:tcPr>
          <w:p w14:paraId="1514804E">
            <w:pPr>
              <w:pStyle w:val="15"/>
              <w:spacing w:before="109"/>
              <w:rPr>
                <w:rFonts w:hint="default" w:eastAsia="宋体"/>
                <w:sz w:val="21"/>
                <w:lang w:val="en-US" w:eastAsia="zh-CN"/>
              </w:rPr>
            </w:pPr>
            <w:r>
              <w:rPr>
                <w:rFonts w:hint="eastAsia"/>
                <w:sz w:val="21"/>
                <w:lang w:val="en-US" w:eastAsia="zh-CN"/>
              </w:rPr>
              <w:t>6.试剂需匹配我院现有化学发光设备iMAGIN1800</w:t>
            </w:r>
          </w:p>
        </w:tc>
      </w:tr>
    </w:tbl>
    <w:p w14:paraId="6026E8E7">
      <w:pPr>
        <w:pStyle w:val="9"/>
        <w:ind w:left="0" w:leftChars="0" w:firstLine="0" w:firstLineChars="0"/>
        <w:rPr>
          <w:rFonts w:hint="default"/>
          <w:lang w:val="en-US"/>
        </w:rPr>
      </w:pPr>
    </w:p>
    <w:p w14:paraId="142280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40" w:lineRule="atLeast"/>
        <w:ind w:left="0" w:right="0" w:firstLine="422"/>
        <w:jc w:val="left"/>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采购需求：胎盘生长因子检测试剂盒（化学发光法）2盒。</w:t>
      </w:r>
    </w:p>
    <w:p w14:paraId="50E78CD3">
      <w:pPr>
        <w:rPr>
          <w:rFonts w:hint="default"/>
          <w:lang w:val="en-US"/>
        </w:rPr>
      </w:pPr>
    </w:p>
    <w:p w14:paraId="62DBBEF6">
      <w:pPr>
        <w:rPr>
          <w:rFonts w:hint="default"/>
          <w:lang w:val="en-US"/>
        </w:rPr>
      </w:pPr>
    </w:p>
    <w:p w14:paraId="168C9753">
      <w:pPr>
        <w:rPr>
          <w:rFonts w:hint="default"/>
          <w:lang w:val="en-US"/>
        </w:rPr>
      </w:pPr>
    </w:p>
    <w:p w14:paraId="7F528298">
      <w:pPr>
        <w:rPr>
          <w:rFonts w:hint="default"/>
          <w:lang w:val="en-US"/>
        </w:rPr>
      </w:pPr>
    </w:p>
    <w:p w14:paraId="668D4669">
      <w:pPr>
        <w:rPr>
          <w:rFonts w:hint="default"/>
          <w:lang w:val="en-US"/>
        </w:rPr>
      </w:pPr>
    </w:p>
    <w:p w14:paraId="3B73063D">
      <w:pPr>
        <w:rPr>
          <w:rFonts w:hint="default"/>
          <w:lang w:val="en-US"/>
        </w:rPr>
      </w:pPr>
    </w:p>
    <w:p w14:paraId="3350F865">
      <w:pPr>
        <w:rPr>
          <w:rFonts w:hint="default"/>
          <w:lang w:val="en-US"/>
        </w:rPr>
      </w:pPr>
    </w:p>
    <w:p w14:paraId="468A55E3">
      <w:pPr>
        <w:rPr>
          <w:rFonts w:hint="default"/>
          <w:lang w:val="en-US"/>
        </w:rPr>
      </w:pPr>
    </w:p>
    <w:p w14:paraId="6EFAB77F">
      <w:pPr>
        <w:rPr>
          <w:rFonts w:hint="default"/>
          <w:lang w:val="en-US"/>
        </w:rPr>
      </w:pPr>
    </w:p>
    <w:p w14:paraId="3294BA9B">
      <w:pPr>
        <w:rPr>
          <w:rFonts w:hint="default"/>
          <w:lang w:val="en-US"/>
        </w:rPr>
      </w:pPr>
    </w:p>
    <w:p w14:paraId="778E0046">
      <w:pPr>
        <w:rPr>
          <w:rFonts w:hint="default"/>
          <w:lang w:val="en-US"/>
        </w:rPr>
      </w:pPr>
    </w:p>
    <w:p w14:paraId="43FD7F82">
      <w:pPr>
        <w:rPr>
          <w:rFonts w:hint="default"/>
          <w:lang w:val="en-US"/>
        </w:rPr>
      </w:pPr>
    </w:p>
    <w:p w14:paraId="0B548EF8">
      <w:pPr>
        <w:adjustRightInd w:val="0"/>
        <w:snapToGrid w:val="0"/>
        <w:spacing w:before="156" w:beforeLines="50" w:after="156" w:afterLines="50" w:line="720" w:lineRule="auto"/>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一、法定代表人身份证明或授权委托书</w:t>
      </w:r>
    </w:p>
    <w:p w14:paraId="2BEA742C">
      <w:pPr>
        <w:pStyle w:val="14"/>
        <w:spacing w:before="156" w:beforeLines="50" w:after="156" w:afterLines="50" w:line="440" w:lineRule="exact"/>
        <w:ind w:firstLine="181" w:firstLineChars="75"/>
        <w:rPr>
          <w:rFonts w:hint="eastAsia" w:ascii="宋体" w:hAnsi="宋体" w:cs="宋体"/>
          <w:b/>
          <w:bCs/>
          <w:color w:val="auto"/>
          <w:sz w:val="24"/>
          <w:szCs w:val="24"/>
          <w:highlight w:val="none"/>
        </w:rPr>
      </w:pPr>
      <w:bookmarkStart w:id="0" w:name="_Toc27140"/>
      <w:bookmarkStart w:id="1" w:name="_Toc28414"/>
      <w:r>
        <w:rPr>
          <w:rFonts w:hint="eastAsia" w:ascii="宋体" w:hAnsi="宋体" w:cs="宋体"/>
          <w:b/>
          <w:bCs/>
          <w:color w:val="auto"/>
          <w:sz w:val="24"/>
          <w:szCs w:val="24"/>
          <w:highlight w:val="none"/>
        </w:rPr>
        <w:t>1、法定代表人身份证明</w:t>
      </w:r>
      <w:bookmarkEnd w:id="0"/>
      <w:bookmarkEnd w:id="1"/>
    </w:p>
    <w:p w14:paraId="0AE3E0F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投标人名称：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60C3C506">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单位性质：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F3F47F1">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57F36CB">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33BECFB">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E68A163">
      <w:pPr>
        <w:spacing w:line="480" w:lineRule="exact"/>
        <w:ind w:firstLine="1440" w:firstLineChars="200"/>
        <w:rPr>
          <w:rFonts w:hint="eastAsia" w:ascii="宋体" w:hAnsi="宋体" w:cs="宋体"/>
          <w:sz w:val="24"/>
          <w:highlight w:val="none"/>
        </w:rPr>
      </w:pPr>
      <w:r>
        <w:rPr>
          <w:rFonts w:hint="eastAsia" w:ascii="宋体" w:hAnsi="宋体" w:cs="宋体"/>
          <w:spacing w:val="240"/>
          <w:sz w:val="24"/>
          <w:highlight w:val="none"/>
        </w:rPr>
        <w:t>姓</w:t>
      </w:r>
      <w:r>
        <w:rPr>
          <w:rFonts w:hint="eastAsia" w:ascii="宋体" w:hAnsi="宋体" w:cs="宋体"/>
          <w:sz w:val="24"/>
          <w:highlight w:val="none"/>
        </w:rPr>
        <w:t>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415BD236">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w:t>
      </w:r>
    </w:p>
    <w:p w14:paraId="78B3E1C1">
      <w:pPr>
        <w:spacing w:line="480" w:lineRule="exact"/>
        <w:ind w:firstLine="960" w:firstLineChars="400"/>
        <w:rPr>
          <w:rFonts w:hint="eastAsia" w:ascii="宋体" w:hAnsi="宋体" w:cs="宋体"/>
          <w:sz w:val="24"/>
          <w:highlight w:val="none"/>
        </w:rPr>
      </w:pPr>
      <w:r>
        <w:rPr>
          <w:rFonts w:hint="eastAsia" w:ascii="宋体" w:hAnsi="宋体" w:cs="宋体"/>
          <w:sz w:val="24"/>
          <w:highlight w:val="none"/>
        </w:rPr>
        <w:t>特此证明。</w:t>
      </w:r>
    </w:p>
    <w:p w14:paraId="44CB20EB">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b/>
          <w:bCs/>
          <w:sz w:val="24"/>
          <w:highlight w:val="none"/>
        </w:rPr>
        <w:t>法定代表人</w:t>
      </w:r>
      <w:r>
        <w:rPr>
          <w:rFonts w:hint="eastAsia" w:ascii="宋体" w:hAnsi="宋体" w:cs="宋体"/>
          <w:b/>
          <w:sz w:val="24"/>
          <w:highlight w:val="none"/>
        </w:rPr>
        <w:t>身份证明</w:t>
      </w:r>
    </w:p>
    <w:p w14:paraId="6BEF1F1C">
      <w:pPr>
        <w:spacing w:line="480" w:lineRule="exact"/>
        <w:ind w:firstLine="960" w:firstLineChars="400"/>
        <w:rPr>
          <w:rFonts w:hint="eastAsia" w:ascii="宋体" w:hAnsi="宋体" w:cs="宋体"/>
          <w:sz w:val="24"/>
          <w:highlight w:val="none"/>
        </w:rPr>
      </w:pPr>
    </w:p>
    <w:p w14:paraId="03907470">
      <w:pPr>
        <w:spacing w:line="360" w:lineRule="auto"/>
        <w:ind w:firstLine="3480" w:firstLineChars="1450"/>
        <w:rPr>
          <w:rFonts w:hint="eastAsia"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w:t>
      </w:r>
    </w:p>
    <w:p w14:paraId="33996185">
      <w:pPr>
        <w:spacing w:line="360" w:lineRule="auto"/>
        <w:rPr>
          <w:rFonts w:hint="eastAsia" w:ascii="宋体" w:hAnsi="宋体" w:cs="宋体"/>
          <w:b/>
          <w:bCs/>
          <w:color w:val="auto"/>
          <w:sz w:val="24"/>
          <w:szCs w:val="24"/>
          <w:highlight w:val="none"/>
        </w:rPr>
      </w:pPr>
      <w:r>
        <w:rPr>
          <w:rFonts w:hint="eastAsia" w:ascii="宋体" w:hAnsi="宋体" w:cs="宋体"/>
          <w:sz w:val="24"/>
          <w:highlight w:val="none"/>
        </w:rPr>
        <w:t xml:space="preserve">                                        年    月     日</w:t>
      </w:r>
      <w:bookmarkStart w:id="2" w:name="_Toc591"/>
      <w:bookmarkStart w:id="3" w:name="_Toc16976"/>
    </w:p>
    <w:p w14:paraId="1B5DBB70">
      <w:pPr>
        <w:pStyle w:val="14"/>
        <w:spacing w:before="156" w:beforeLines="50" w:after="156" w:afterLines="50" w:line="440" w:lineRule="exact"/>
        <w:ind w:firstLine="181" w:firstLineChars="75"/>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2、授权委托书</w:t>
      </w:r>
      <w:bookmarkEnd w:id="2"/>
      <w:bookmarkEnd w:id="3"/>
    </w:p>
    <w:p w14:paraId="4FB190AC">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本人 </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（投标人）的法定代表人，现委托</w:t>
      </w:r>
      <w:r>
        <w:rPr>
          <w:rFonts w:hint="eastAsia" w:ascii="宋体" w:hAnsi="宋体" w:cs="宋体"/>
          <w:sz w:val="24"/>
          <w:highlight w:val="none"/>
          <w:u w:val="single"/>
        </w:rPr>
        <w:t xml:space="preserve">   </w:t>
      </w:r>
      <w:r>
        <w:rPr>
          <w:rFonts w:hint="eastAsia" w:ascii="宋体" w:hAnsi="宋体" w:cs="宋体"/>
          <w:sz w:val="24"/>
          <w:highlight w:val="none"/>
        </w:rPr>
        <w:t>（姓名）为我方代理人。代理人根据授权，以我方名义签署、澄清、说明、补正、递交、撤回、修改 “</w:t>
      </w:r>
      <w:r>
        <w:rPr>
          <w:rFonts w:hint="eastAsia" w:ascii="宋体" w:hAnsi="宋体" w:cs="宋体"/>
          <w:sz w:val="24"/>
          <w:highlight w:val="none"/>
          <w:u w:val="single"/>
        </w:rPr>
        <w:t xml:space="preserve">      </w:t>
      </w:r>
      <w:r>
        <w:rPr>
          <w:rFonts w:hint="eastAsia" w:ascii="宋体" w:hAnsi="宋体" w:cs="宋体"/>
          <w:sz w:val="24"/>
          <w:highlight w:val="none"/>
        </w:rPr>
        <w:t xml:space="preserve"> ”(项目名称）询价文件，全权处理与该项目投标、评审答疑、签订合同以及与合同执行有关的一切事务，其法律后果由我方承担。</w:t>
      </w:r>
    </w:p>
    <w:p w14:paraId="13F82B38">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F1CC831">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代理人无转委托权。</w:t>
      </w:r>
    </w:p>
    <w:p w14:paraId="0DEF11EF">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b/>
          <w:sz w:val="24"/>
          <w:highlight w:val="none"/>
        </w:rPr>
        <w:t>委托代理人身份证明</w:t>
      </w:r>
    </w:p>
    <w:p w14:paraId="24B72E0B">
      <w:pPr>
        <w:spacing w:line="480" w:lineRule="exact"/>
        <w:rPr>
          <w:rFonts w:hint="eastAsia" w:ascii="宋体" w:hAnsi="宋体" w:cs="宋体"/>
          <w:sz w:val="24"/>
          <w:highlight w:val="none"/>
        </w:rPr>
      </w:pPr>
      <w:r>
        <w:rPr>
          <w:rFonts w:hint="eastAsia" w:ascii="宋体" w:hAnsi="宋体" w:cs="宋体"/>
          <w:sz w:val="24"/>
          <w:highlight w:val="none"/>
        </w:rPr>
        <w:t xml:space="preserve">                         投标人（盖单位章）：</w:t>
      </w:r>
    </w:p>
    <w:p w14:paraId="78FF0F0E">
      <w:pPr>
        <w:spacing w:line="480" w:lineRule="exact"/>
        <w:ind w:firstLine="2280" w:firstLineChars="950"/>
        <w:rPr>
          <w:rFonts w:hint="eastAsia" w:ascii="宋体" w:hAnsi="宋体" w:cs="宋体"/>
          <w:sz w:val="24"/>
          <w:highlight w:val="none"/>
        </w:rPr>
      </w:pPr>
      <w:r>
        <w:rPr>
          <w:rFonts w:hint="eastAsia" w:ascii="宋体" w:hAnsi="宋体" w:cs="宋体"/>
          <w:sz w:val="24"/>
          <w:highlight w:val="none"/>
        </w:rPr>
        <w:t>法定代表人（身份证号码）：             （签字或盖章）</w:t>
      </w:r>
    </w:p>
    <w:p w14:paraId="2FFD3BF9">
      <w:pPr>
        <w:spacing w:line="480" w:lineRule="exact"/>
        <w:ind w:firstLine="2280" w:firstLineChars="950"/>
        <w:rPr>
          <w:rFonts w:hint="eastAsia" w:ascii="宋体" w:hAnsi="宋体" w:cs="宋体"/>
          <w:sz w:val="24"/>
          <w:highlight w:val="none"/>
        </w:rPr>
      </w:pPr>
      <w:r>
        <w:rPr>
          <w:rFonts w:hint="eastAsia" w:ascii="宋体" w:hAnsi="宋体" w:cs="宋体"/>
          <w:sz w:val="24"/>
          <w:highlight w:val="none"/>
        </w:rPr>
        <w:t>委托代理人（身份证号码）：          （签字或盖章）</w:t>
      </w:r>
    </w:p>
    <w:p w14:paraId="4ED3F98D">
      <w:pPr>
        <w:spacing w:line="480" w:lineRule="exact"/>
        <w:ind w:firstLine="2280" w:firstLineChars="950"/>
        <w:rPr>
          <w:rFonts w:hint="eastAsia" w:ascii="宋体" w:hAnsi="宋体" w:cs="宋体"/>
          <w:sz w:val="24"/>
          <w:highlight w:val="none"/>
        </w:rPr>
      </w:pPr>
      <w:r>
        <w:rPr>
          <w:rFonts w:hint="eastAsia" w:ascii="宋体" w:hAnsi="宋体" w:cs="宋体"/>
          <w:sz w:val="24"/>
          <w:highlight w:val="none"/>
        </w:rPr>
        <w:t xml:space="preserve">                  年    月    日</w:t>
      </w:r>
    </w:p>
    <w:p w14:paraId="4A071F36">
      <w:pPr>
        <w:adjustRightInd w:val="0"/>
        <w:snapToGrid w:val="0"/>
        <w:spacing w:before="156" w:beforeLines="50" w:after="156" w:afterLines="50" w:line="360" w:lineRule="auto"/>
        <w:jc w:val="center"/>
        <w:rPr>
          <w:rFonts w:hint="eastAsia" w:ascii="黑体" w:hAnsi="黑体" w:eastAsia="黑体" w:cs="黑体"/>
          <w:b/>
          <w:sz w:val="28"/>
          <w:szCs w:val="28"/>
          <w:highlight w:val="none"/>
        </w:rPr>
      </w:pPr>
      <w:bookmarkStart w:id="4" w:name="_Toc26100"/>
      <w:bookmarkStart w:id="5" w:name="_Toc2865"/>
      <w:r>
        <w:rPr>
          <w:rFonts w:hint="eastAsia" w:ascii="黑体" w:hAnsi="黑体" w:eastAsia="黑体" w:cs="黑体"/>
          <w:b/>
          <w:sz w:val="28"/>
          <w:szCs w:val="28"/>
          <w:highlight w:val="none"/>
        </w:rPr>
        <w:t>二、诚信投标承诺书</w:t>
      </w:r>
      <w:bookmarkEnd w:id="4"/>
      <w:bookmarkEnd w:id="5"/>
    </w:p>
    <w:p w14:paraId="5B741D8D">
      <w:pPr>
        <w:widowControl/>
        <w:spacing w:line="360" w:lineRule="auto"/>
        <w:ind w:firstLine="480" w:firstLineChars="200"/>
        <w:jc w:val="left"/>
        <w:rPr>
          <w:rFonts w:ascii="宋体" w:hAnsi="宋体" w:cs="Arial"/>
          <w:kern w:val="0"/>
          <w:sz w:val="24"/>
          <w:highlight w:val="none"/>
        </w:rPr>
      </w:pPr>
      <w:r>
        <w:rPr>
          <w:rFonts w:hint="eastAsia" w:ascii="宋体" w:hAnsi="宋体" w:cs="Arial"/>
          <w:kern w:val="0"/>
          <w:sz w:val="24"/>
          <w:highlight w:val="none"/>
        </w:rPr>
        <w:t>本人以企业法定代表人的身份郑重承诺：</w:t>
      </w:r>
    </w:p>
    <w:p w14:paraId="5DA45145">
      <w:pPr>
        <w:spacing w:line="360" w:lineRule="auto"/>
        <w:ind w:firstLine="480" w:firstLineChars="200"/>
        <w:rPr>
          <w:sz w:val="24"/>
          <w:highlight w:val="none"/>
        </w:rPr>
      </w:pPr>
      <w:r>
        <w:rPr>
          <w:rFonts w:hint="eastAsia"/>
          <w:sz w:val="24"/>
          <w:highlight w:val="none"/>
        </w:rPr>
        <w:t>一、将遵循公开、公正和诚实信用的原则自愿参加</w:t>
      </w:r>
      <w:r>
        <w:rPr>
          <w:rFonts w:hint="eastAsia"/>
          <w:sz w:val="24"/>
          <w:highlight w:val="none"/>
          <w:u w:val="single"/>
        </w:rPr>
        <w:t xml:space="preserve">                   </w:t>
      </w:r>
      <w:r>
        <w:rPr>
          <w:rFonts w:hint="eastAsia"/>
          <w:sz w:val="24"/>
          <w:highlight w:val="none"/>
        </w:rPr>
        <w:t>项目的投标；</w:t>
      </w:r>
    </w:p>
    <w:p w14:paraId="2F20376D">
      <w:pPr>
        <w:spacing w:line="360" w:lineRule="auto"/>
        <w:ind w:firstLine="480" w:firstLineChars="200"/>
        <w:rPr>
          <w:sz w:val="24"/>
          <w:highlight w:val="none"/>
        </w:rPr>
      </w:pPr>
      <w:r>
        <w:rPr>
          <w:rFonts w:hint="eastAsia"/>
          <w:sz w:val="24"/>
          <w:highlight w:val="none"/>
        </w:rPr>
        <w:t>二、所提供的一切材料都是真实、有效、合法的；</w:t>
      </w:r>
    </w:p>
    <w:p w14:paraId="7E1C1BBF">
      <w:pPr>
        <w:spacing w:line="360" w:lineRule="auto"/>
        <w:ind w:firstLine="480" w:firstLineChars="200"/>
        <w:rPr>
          <w:sz w:val="24"/>
          <w:highlight w:val="none"/>
        </w:rPr>
      </w:pPr>
      <w:r>
        <w:rPr>
          <w:rFonts w:hint="eastAsia"/>
          <w:sz w:val="24"/>
          <w:highlight w:val="none"/>
        </w:rPr>
        <w:t>三、不出借、转让资质证书，不让他人挂靠投标，不以他人名义投标或者以其他方式弄虚作假，骗取中标；</w:t>
      </w:r>
    </w:p>
    <w:p w14:paraId="60430BD1">
      <w:pPr>
        <w:spacing w:line="360" w:lineRule="auto"/>
        <w:ind w:firstLine="480" w:firstLineChars="200"/>
        <w:rPr>
          <w:sz w:val="24"/>
          <w:highlight w:val="none"/>
        </w:rPr>
      </w:pPr>
      <w:r>
        <w:rPr>
          <w:rFonts w:hint="eastAsia"/>
          <w:sz w:val="24"/>
          <w:highlight w:val="none"/>
        </w:rPr>
        <w:t>四、不与其他投标人相互串通投标报价，不排挤其他投标人的公平竞争、损害招标人的合法权益；</w:t>
      </w:r>
    </w:p>
    <w:p w14:paraId="6F615879">
      <w:pPr>
        <w:spacing w:line="360" w:lineRule="auto"/>
        <w:ind w:firstLine="480" w:firstLineChars="200"/>
        <w:rPr>
          <w:sz w:val="24"/>
          <w:highlight w:val="none"/>
        </w:rPr>
      </w:pPr>
      <w:r>
        <w:rPr>
          <w:rFonts w:hint="eastAsia"/>
          <w:sz w:val="24"/>
          <w:highlight w:val="none"/>
        </w:rPr>
        <w:t>五、不与招标人、招标代理机构或其他投标人串通投标，损害国家利益、社会公共利益或者他人的合法权益；</w:t>
      </w:r>
    </w:p>
    <w:p w14:paraId="772EA983">
      <w:pPr>
        <w:spacing w:line="360" w:lineRule="auto"/>
        <w:ind w:firstLine="480" w:firstLineChars="200"/>
        <w:rPr>
          <w:sz w:val="24"/>
          <w:highlight w:val="none"/>
        </w:rPr>
      </w:pPr>
      <w:r>
        <w:rPr>
          <w:rFonts w:hint="eastAsia"/>
          <w:sz w:val="24"/>
          <w:highlight w:val="none"/>
        </w:rPr>
        <w:t>六、严格遵守开标现场纪律，服从监管人员管理；</w:t>
      </w:r>
    </w:p>
    <w:p w14:paraId="2D9E25CD">
      <w:pPr>
        <w:spacing w:line="360" w:lineRule="auto"/>
        <w:ind w:firstLine="480" w:firstLineChars="200"/>
        <w:rPr>
          <w:sz w:val="24"/>
          <w:highlight w:val="none"/>
        </w:rPr>
      </w:pPr>
      <w:r>
        <w:rPr>
          <w:rFonts w:hint="eastAsia"/>
          <w:sz w:val="24"/>
          <w:highlight w:val="none"/>
        </w:rPr>
        <w:t>七、</w:t>
      </w:r>
      <w:r>
        <w:rPr>
          <w:rFonts w:hint="eastAsia" w:ascii="宋体"/>
          <w:color w:val="auto"/>
          <w:sz w:val="24"/>
          <w:highlight w:val="none"/>
        </w:rPr>
        <w:t>保证中标后不转包，若有分包征得招标人同意；</w:t>
      </w:r>
    </w:p>
    <w:p w14:paraId="66232306">
      <w:pPr>
        <w:spacing w:line="360" w:lineRule="auto"/>
        <w:ind w:firstLine="480" w:firstLineChars="200"/>
        <w:rPr>
          <w:sz w:val="24"/>
          <w:highlight w:val="none"/>
        </w:rPr>
      </w:pPr>
      <w:r>
        <w:rPr>
          <w:rFonts w:hint="eastAsia"/>
          <w:sz w:val="24"/>
          <w:highlight w:val="none"/>
        </w:rPr>
        <w:t>八、保证企业及所属相关人员在本次投标中无行贿等犯罪行为；</w:t>
      </w:r>
    </w:p>
    <w:p w14:paraId="75B0386F">
      <w:pPr>
        <w:spacing w:line="360" w:lineRule="auto"/>
        <w:ind w:firstLine="480" w:firstLineChars="200"/>
        <w:rPr>
          <w:rFonts w:hint="eastAsia"/>
          <w:sz w:val="24"/>
          <w:highlight w:val="none"/>
        </w:rPr>
      </w:pPr>
      <w:r>
        <w:rPr>
          <w:rFonts w:hint="eastAsia"/>
          <w:sz w:val="24"/>
          <w:highlight w:val="none"/>
        </w:rPr>
        <w:t xml:space="preserve">九、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 </w:t>
      </w:r>
    </w:p>
    <w:p w14:paraId="63F3B7C4">
      <w:pPr>
        <w:spacing w:line="360" w:lineRule="auto"/>
        <w:ind w:firstLine="480" w:firstLineChars="200"/>
        <w:rPr>
          <w:rFonts w:hint="eastAsia"/>
          <w:sz w:val="24"/>
          <w:highlight w:val="none"/>
        </w:rPr>
      </w:pPr>
      <w:r>
        <w:rPr>
          <w:rFonts w:hint="eastAsia"/>
          <w:sz w:val="24"/>
          <w:highlight w:val="none"/>
        </w:rPr>
        <w:t xml:space="preserve"> 以上内容我已仔细阅读，本公司若有违反承诺内容的行为，自愿依法接受取消投标资格、记入信用档案、取消中标资格、没收投标保证金等有关处理，愿意承担法律责任，给招标人造成损失的，依法承担赔偿责任。</w:t>
      </w:r>
    </w:p>
    <w:p w14:paraId="67B0B11B">
      <w:pPr>
        <w:spacing w:line="360" w:lineRule="auto"/>
        <w:ind w:firstLine="480" w:firstLineChars="200"/>
        <w:rPr>
          <w:rFonts w:hint="eastAsia"/>
          <w:sz w:val="24"/>
          <w:highlight w:val="none"/>
        </w:rPr>
      </w:pPr>
    </w:p>
    <w:p w14:paraId="557AFBEA">
      <w:pPr>
        <w:spacing w:line="360" w:lineRule="auto"/>
        <w:ind w:firstLine="240" w:firstLineChars="100"/>
        <w:rPr>
          <w:rFonts w:hint="eastAsia"/>
          <w:sz w:val="24"/>
          <w:highlight w:val="none"/>
        </w:rPr>
      </w:pPr>
      <w:r>
        <w:rPr>
          <w:rFonts w:hint="eastAsia"/>
          <w:sz w:val="24"/>
          <w:highlight w:val="none"/>
        </w:rPr>
        <w:t>开户银行：                        基本账户：</w:t>
      </w:r>
    </w:p>
    <w:p w14:paraId="5DFAD6BF">
      <w:pPr>
        <w:spacing w:line="360" w:lineRule="auto"/>
        <w:ind w:firstLine="480" w:firstLineChars="200"/>
        <w:rPr>
          <w:sz w:val="24"/>
          <w:highlight w:val="none"/>
        </w:rPr>
      </w:pPr>
    </w:p>
    <w:p w14:paraId="1992709E">
      <w:pPr>
        <w:spacing w:line="360" w:lineRule="auto"/>
        <w:ind w:firstLine="240" w:firstLineChars="100"/>
        <w:rPr>
          <w:szCs w:val="21"/>
          <w:highlight w:val="none"/>
        </w:rPr>
      </w:pPr>
      <w:r>
        <w:rPr>
          <w:rFonts w:hint="eastAsia"/>
          <w:sz w:val="24"/>
          <w:highlight w:val="none"/>
        </w:rPr>
        <w:t>投标单位（公章）：                法定代表人（签字或盖章）：</w:t>
      </w:r>
    </w:p>
    <w:p w14:paraId="303140FC">
      <w:pPr>
        <w:jc w:val="center"/>
        <w:rPr>
          <w:rFonts w:hint="eastAsia"/>
          <w:b/>
          <w:sz w:val="24"/>
          <w:highlight w:val="none"/>
        </w:rPr>
      </w:pPr>
    </w:p>
    <w:p w14:paraId="03F60AEE">
      <w:pPr>
        <w:jc w:val="center"/>
        <w:rPr>
          <w:rFonts w:hint="eastAsia"/>
          <w:b/>
          <w:sz w:val="24"/>
          <w:highlight w:val="none"/>
        </w:rPr>
      </w:pPr>
    </w:p>
    <w:p w14:paraId="7075DC1A">
      <w:pPr>
        <w:adjustRightInd w:val="0"/>
        <w:snapToGrid w:val="0"/>
        <w:spacing w:before="156" w:beforeLines="50" w:after="156" w:afterLines="50" w:line="360" w:lineRule="auto"/>
        <w:jc w:val="center"/>
        <w:rPr>
          <w:rFonts w:hint="eastAsia" w:ascii="宋体" w:hAnsi="宋体"/>
          <w:b/>
          <w:sz w:val="28"/>
          <w:szCs w:val="28"/>
          <w:highlight w:val="none"/>
        </w:rPr>
      </w:pPr>
      <w:bookmarkStart w:id="6" w:name="_Toc20087"/>
      <w:bookmarkStart w:id="7" w:name="_Toc25567"/>
    </w:p>
    <w:p w14:paraId="580385AE">
      <w:pPr>
        <w:adjustRightInd w:val="0"/>
        <w:snapToGrid w:val="0"/>
        <w:spacing w:before="156" w:beforeLines="50" w:after="156" w:afterLines="50" w:line="360" w:lineRule="auto"/>
        <w:jc w:val="both"/>
        <w:rPr>
          <w:rFonts w:hint="eastAsia" w:ascii="宋体" w:hAnsi="宋体"/>
          <w:b/>
          <w:sz w:val="28"/>
          <w:szCs w:val="28"/>
          <w:highlight w:val="none"/>
        </w:rPr>
      </w:pPr>
    </w:p>
    <w:p w14:paraId="1E2D8731">
      <w:pPr>
        <w:adjustRightInd w:val="0"/>
        <w:snapToGrid w:val="0"/>
        <w:spacing w:before="156" w:beforeLines="50" w:after="156" w:afterLines="50" w:line="360" w:lineRule="auto"/>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三、投 标 函</w:t>
      </w:r>
      <w:bookmarkEnd w:id="6"/>
      <w:bookmarkEnd w:id="7"/>
    </w:p>
    <w:p w14:paraId="20409056">
      <w:pPr>
        <w:spacing w:line="480" w:lineRule="auto"/>
        <w:rPr>
          <w:rFonts w:ascii="宋体"/>
          <w:sz w:val="24"/>
          <w:highlight w:val="none"/>
        </w:rPr>
      </w:pPr>
      <w:r>
        <w:rPr>
          <w:rFonts w:hint="eastAsia" w:ascii="宋体"/>
          <w:sz w:val="24"/>
          <w:highlight w:val="none"/>
        </w:rPr>
        <w:t>致：</w:t>
      </w:r>
      <w:r>
        <w:rPr>
          <w:rFonts w:hint="eastAsia" w:ascii="宋体"/>
          <w:sz w:val="24"/>
          <w:highlight w:val="none"/>
          <w:u w:val="single"/>
        </w:rPr>
        <w:t xml:space="preserve">       (招标人)       </w:t>
      </w:r>
    </w:p>
    <w:p w14:paraId="339CC14D">
      <w:pPr>
        <w:spacing w:line="480" w:lineRule="auto"/>
        <w:ind w:firstLine="480" w:firstLineChars="200"/>
        <w:rPr>
          <w:rFonts w:ascii="宋体"/>
          <w:sz w:val="24"/>
          <w:highlight w:val="none"/>
        </w:rPr>
      </w:pPr>
      <w:r>
        <w:rPr>
          <w:rFonts w:hint="eastAsia" w:ascii="宋体"/>
          <w:sz w:val="24"/>
          <w:highlight w:val="none"/>
        </w:rPr>
        <w:t>1、我们决定参加贵单位组织的“</w:t>
      </w:r>
      <w:r>
        <w:rPr>
          <w:rFonts w:hint="eastAsia" w:ascii="宋体"/>
          <w:sz w:val="24"/>
          <w:highlight w:val="none"/>
          <w:u w:val="single"/>
        </w:rPr>
        <w:t xml:space="preserve">      （项目名称） </w:t>
      </w:r>
      <w:r>
        <w:rPr>
          <w:rFonts w:hint="eastAsia" w:ascii="宋体"/>
          <w:sz w:val="24"/>
          <w:highlight w:val="none"/>
        </w:rPr>
        <w:t>”的采购。我方授权 (姓名和职务)代表我方（投标单位的名称）全权处理本项目投标的有关事宜。</w:t>
      </w:r>
    </w:p>
    <w:p w14:paraId="1639759E">
      <w:pPr>
        <w:spacing w:line="480" w:lineRule="auto"/>
        <w:ind w:firstLine="480" w:firstLineChars="200"/>
        <w:rPr>
          <w:rFonts w:ascii="宋体"/>
          <w:sz w:val="24"/>
          <w:highlight w:val="none"/>
        </w:rPr>
      </w:pPr>
      <w:r>
        <w:rPr>
          <w:rFonts w:hint="eastAsia" w:ascii="宋体"/>
          <w:sz w:val="24"/>
          <w:highlight w:val="none"/>
        </w:rPr>
        <w:t>2、我方愿意按照采购文件规定的各项要求，向招标人提供“</w:t>
      </w:r>
      <w:r>
        <w:rPr>
          <w:rFonts w:hint="eastAsia" w:ascii="宋体"/>
          <w:sz w:val="24"/>
          <w:highlight w:val="none"/>
          <w:u w:val="single"/>
          <w:lang w:val="en-US" w:eastAsia="zh-CN"/>
        </w:rPr>
        <w:t xml:space="preserve">          </w:t>
      </w:r>
      <w:r>
        <w:rPr>
          <w:rFonts w:hint="eastAsia" w:ascii="宋体"/>
          <w:sz w:val="24"/>
          <w:highlight w:val="none"/>
        </w:rPr>
        <w:t>（项目</w:t>
      </w:r>
      <w:r>
        <w:rPr>
          <w:rFonts w:hint="eastAsia" w:ascii="宋体"/>
          <w:sz w:val="24"/>
          <w:highlight w:val="none"/>
          <w:lang w:eastAsia="zh-CN"/>
        </w:rPr>
        <w:t>名称</w:t>
      </w:r>
      <w:r>
        <w:rPr>
          <w:rFonts w:hint="eastAsia" w:ascii="宋体"/>
          <w:sz w:val="24"/>
          <w:highlight w:val="none"/>
        </w:rPr>
        <w:t>）”的货物与服务，其投标总报价为</w:t>
      </w:r>
      <w:r>
        <w:rPr>
          <w:rFonts w:hint="eastAsia" w:ascii="宋体"/>
          <w:sz w:val="24"/>
          <w:highlight w:val="none"/>
          <w:u w:val="single"/>
        </w:rPr>
        <w:t>（大写)              （小写）      元</w:t>
      </w:r>
      <w:r>
        <w:rPr>
          <w:rFonts w:ascii="宋体" w:hAnsi="宋体"/>
          <w:sz w:val="24"/>
          <w:highlight w:val="none"/>
        </w:rPr>
        <w:t>。</w:t>
      </w:r>
    </w:p>
    <w:p w14:paraId="79B5E3ED">
      <w:pPr>
        <w:spacing w:line="480" w:lineRule="auto"/>
        <w:ind w:firstLine="480" w:firstLineChars="200"/>
        <w:rPr>
          <w:rFonts w:ascii="宋体"/>
          <w:sz w:val="24"/>
          <w:highlight w:val="none"/>
        </w:rPr>
      </w:pPr>
      <w:r>
        <w:rPr>
          <w:rFonts w:hint="eastAsia" w:ascii="宋体"/>
          <w:sz w:val="24"/>
          <w:highlight w:val="none"/>
        </w:rPr>
        <w:t>3、一旦我方成为合同签字人，我方将严格履行合同规定的责任和义务。</w:t>
      </w:r>
    </w:p>
    <w:p w14:paraId="0700A9D8">
      <w:pPr>
        <w:spacing w:line="480" w:lineRule="auto"/>
        <w:ind w:firstLine="480" w:firstLineChars="200"/>
        <w:rPr>
          <w:rFonts w:ascii="宋体"/>
          <w:sz w:val="24"/>
          <w:highlight w:val="none"/>
        </w:rPr>
      </w:pPr>
      <w:r>
        <w:rPr>
          <w:rFonts w:hint="eastAsia" w:ascii="宋体"/>
          <w:sz w:val="24"/>
          <w:highlight w:val="none"/>
        </w:rPr>
        <w:t>4、我方同意按照采购文件的要求，递交金额为人民币（大写）的采购投标保证金。并且承诺，在采购有效期内如果我方撤回采购投标书或成为合同签字人后拒绝签订合同，我方将放弃要求退还该保证金的权力。</w:t>
      </w:r>
    </w:p>
    <w:p w14:paraId="1B4D35CA">
      <w:pPr>
        <w:spacing w:line="480" w:lineRule="auto"/>
        <w:ind w:firstLine="480" w:firstLineChars="200"/>
        <w:rPr>
          <w:rFonts w:ascii="宋体"/>
          <w:sz w:val="24"/>
          <w:highlight w:val="none"/>
        </w:rPr>
      </w:pPr>
      <w:r>
        <w:rPr>
          <w:rFonts w:hint="eastAsia" w:ascii="宋体"/>
          <w:sz w:val="24"/>
          <w:highlight w:val="none"/>
        </w:rPr>
        <w:t>5、我方愿意提供可能另外要求的、与采购投标有关的文件资料，并保证我方已提供和将要提供的文件是真实的、准确的。</w:t>
      </w:r>
    </w:p>
    <w:p w14:paraId="3F360F1E">
      <w:pPr>
        <w:spacing w:line="480" w:lineRule="auto"/>
        <w:ind w:firstLine="480" w:firstLineChars="200"/>
        <w:rPr>
          <w:rFonts w:ascii="宋体" w:eastAsia="等线"/>
          <w:sz w:val="24"/>
          <w:highlight w:val="none"/>
        </w:rPr>
      </w:pPr>
      <w:r>
        <w:rPr>
          <w:rFonts w:hint="eastAsia" w:ascii="宋体"/>
          <w:sz w:val="24"/>
          <w:highlight w:val="none"/>
        </w:rPr>
        <w:t>6、我单位提供如下通讯地址：</w:t>
      </w:r>
      <w:r>
        <w:rPr>
          <w:rFonts w:hint="eastAsia" w:ascii="宋体"/>
          <w:sz w:val="24"/>
          <w:highlight w:val="none"/>
          <w:u w:val="single"/>
        </w:rPr>
        <w:t xml:space="preserve">                电子邮箱（地址）</w:t>
      </w:r>
      <w:r>
        <w:rPr>
          <w:rFonts w:hint="eastAsia" w:ascii="宋体"/>
          <w:sz w:val="24"/>
          <w:highlight w:val="none"/>
        </w:rPr>
        <w:t>，确认本项目相关法律文书均通过提供的以上地址送达，相关文书只要发送至以上电子邮箱（地址）即视为送达，投标人愿意承担一切法律后果。</w:t>
      </w:r>
    </w:p>
    <w:p w14:paraId="0D8ECF6C">
      <w:pPr>
        <w:spacing w:line="480" w:lineRule="auto"/>
        <w:rPr>
          <w:rFonts w:ascii="宋体"/>
          <w:sz w:val="24"/>
          <w:highlight w:val="none"/>
        </w:rPr>
      </w:pPr>
      <w:r>
        <w:rPr>
          <w:rFonts w:hint="eastAsia" w:ascii="宋体"/>
          <w:sz w:val="24"/>
          <w:highlight w:val="none"/>
        </w:rPr>
        <w:t> </w:t>
      </w:r>
    </w:p>
    <w:p w14:paraId="6F5A5E9B">
      <w:pPr>
        <w:spacing w:line="480" w:lineRule="auto"/>
        <w:rPr>
          <w:rFonts w:ascii="宋体"/>
          <w:sz w:val="24"/>
          <w:highlight w:val="none"/>
        </w:rPr>
      </w:pPr>
      <w:r>
        <w:rPr>
          <w:rFonts w:hint="eastAsia" w:ascii="宋体"/>
          <w:sz w:val="24"/>
          <w:highlight w:val="none"/>
        </w:rPr>
        <w:t>投标单位名称</w:t>
      </w:r>
      <w:r>
        <w:rPr>
          <w:rFonts w:hint="eastAsia" w:ascii="宋体"/>
          <w:sz w:val="24"/>
          <w:highlight w:val="none"/>
          <w:u w:val="single"/>
        </w:rPr>
        <w:t>：                        （签章）</w:t>
      </w:r>
      <w:r>
        <w:rPr>
          <w:rFonts w:hint="eastAsia" w:ascii="宋体"/>
          <w:sz w:val="24"/>
          <w:highlight w:val="none"/>
        </w:rPr>
        <w:t xml:space="preserve">              </w:t>
      </w:r>
    </w:p>
    <w:p w14:paraId="5613D45F">
      <w:pPr>
        <w:spacing w:line="480" w:lineRule="auto"/>
        <w:rPr>
          <w:rFonts w:ascii="宋体"/>
          <w:sz w:val="24"/>
          <w:highlight w:val="none"/>
          <w:u w:val="single"/>
        </w:rPr>
      </w:pPr>
      <w:r>
        <w:rPr>
          <w:rFonts w:hint="eastAsia" w:ascii="宋体" w:hAnsi="宋体"/>
          <w:sz w:val="24"/>
          <w:highlight w:val="none"/>
        </w:rPr>
        <w:t>法定代表人：</w:t>
      </w:r>
      <w:r>
        <w:rPr>
          <w:rFonts w:hint="eastAsia" w:ascii="宋体"/>
          <w:sz w:val="24"/>
          <w:highlight w:val="none"/>
          <w:u w:val="single"/>
        </w:rPr>
        <w:t xml:space="preserve">                   （签章） </w:t>
      </w:r>
    </w:p>
    <w:p w14:paraId="15446E6E">
      <w:pPr>
        <w:spacing w:line="480" w:lineRule="auto"/>
        <w:ind w:firstLine="2520" w:firstLineChars="1050"/>
        <w:rPr>
          <w:rFonts w:ascii="宋体"/>
          <w:sz w:val="24"/>
          <w:highlight w:val="none"/>
        </w:rPr>
      </w:pPr>
      <w:r>
        <w:rPr>
          <w:rFonts w:hint="eastAsia" w:ascii="宋体"/>
          <w:sz w:val="24"/>
          <w:highlight w:val="none"/>
        </w:rPr>
        <w:t>日  期：</w:t>
      </w:r>
    </w:p>
    <w:p w14:paraId="14B76B4C">
      <w:pPr>
        <w:spacing w:line="480" w:lineRule="auto"/>
        <w:ind w:firstLine="2520" w:firstLineChars="1050"/>
        <w:rPr>
          <w:rFonts w:ascii="宋体"/>
          <w:sz w:val="24"/>
          <w:highlight w:val="none"/>
        </w:rPr>
      </w:pPr>
      <w:r>
        <w:rPr>
          <w:rFonts w:hint="eastAsia" w:ascii="宋体"/>
          <w:sz w:val="24"/>
          <w:highlight w:val="none"/>
        </w:rPr>
        <w:t>通讯地址：</w:t>
      </w:r>
    </w:p>
    <w:p w14:paraId="2FC6230C">
      <w:pPr>
        <w:spacing w:line="480" w:lineRule="auto"/>
        <w:ind w:firstLine="2520" w:firstLineChars="1050"/>
        <w:rPr>
          <w:rFonts w:ascii="宋体"/>
          <w:sz w:val="24"/>
          <w:highlight w:val="none"/>
        </w:rPr>
      </w:pPr>
      <w:r>
        <w:rPr>
          <w:rFonts w:hint="eastAsia" w:ascii="宋体"/>
          <w:sz w:val="24"/>
          <w:highlight w:val="none"/>
        </w:rPr>
        <w:t>电   话：</w:t>
      </w:r>
    </w:p>
    <w:p w14:paraId="5C621B76">
      <w:pPr>
        <w:spacing w:line="480" w:lineRule="auto"/>
        <w:ind w:right="-178" w:rightChars="-85" w:firstLine="2520" w:firstLineChars="1050"/>
        <w:rPr>
          <w:rFonts w:ascii="宋体"/>
          <w:sz w:val="24"/>
          <w:highlight w:val="none"/>
          <w:u w:val="single"/>
        </w:rPr>
      </w:pPr>
      <w:r>
        <w:rPr>
          <w:rFonts w:hint="eastAsia" w:ascii="宋体"/>
          <w:sz w:val="24"/>
          <w:highlight w:val="none"/>
        </w:rPr>
        <w:t>传   真：</w:t>
      </w:r>
    </w:p>
    <w:p w14:paraId="2FF6EC7F">
      <w:pPr>
        <w:spacing w:line="360" w:lineRule="exact"/>
        <w:jc w:val="both"/>
        <w:rPr>
          <w:rFonts w:hint="eastAsia" w:ascii="黑体" w:hAnsi="黑体" w:eastAsia="黑体" w:cs="黑体"/>
          <w:b/>
          <w:sz w:val="28"/>
          <w:szCs w:val="28"/>
          <w:highlight w:val="none"/>
        </w:rPr>
      </w:pPr>
      <w:bookmarkStart w:id="8" w:name="_Toc22663"/>
      <w:bookmarkStart w:id="9" w:name="_Toc23225"/>
      <w:bookmarkStart w:id="10" w:name="_Toc9294"/>
      <w:bookmarkStart w:id="11" w:name="_Toc531697832"/>
      <w:bookmarkStart w:id="12" w:name="_Toc14227"/>
    </w:p>
    <w:p w14:paraId="271882E9">
      <w:pPr>
        <w:spacing w:line="360" w:lineRule="exact"/>
        <w:ind w:firstLine="413" w:firstLineChars="147"/>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四、分项报价清单</w:t>
      </w:r>
      <w:bookmarkEnd w:id="8"/>
      <w:bookmarkEnd w:id="9"/>
    </w:p>
    <w:p w14:paraId="0A29EB21">
      <w:pPr>
        <w:spacing w:line="360" w:lineRule="exact"/>
        <w:jc w:val="both"/>
        <w:rPr>
          <w:rFonts w:hint="eastAsia"/>
          <w:b/>
          <w:color w:val="auto"/>
          <w:sz w:val="28"/>
          <w:szCs w:val="28"/>
          <w:highlight w:val="none"/>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9"/>
        <w:gridCol w:w="2071"/>
        <w:gridCol w:w="1336"/>
        <w:gridCol w:w="1374"/>
        <w:gridCol w:w="790"/>
        <w:gridCol w:w="730"/>
        <w:gridCol w:w="870"/>
        <w:gridCol w:w="822"/>
        <w:gridCol w:w="1550"/>
      </w:tblGrid>
      <w:tr w14:paraId="55477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589" w:type="dxa"/>
            <w:noWrap w:val="0"/>
            <w:vAlign w:val="center"/>
          </w:tcPr>
          <w:p w14:paraId="7C9491F4">
            <w:pPr>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071" w:type="dxa"/>
            <w:tcBorders>
              <w:right w:val="single" w:color="auto" w:sz="4" w:space="0"/>
            </w:tcBorders>
            <w:noWrap w:val="0"/>
            <w:vAlign w:val="center"/>
          </w:tcPr>
          <w:p w14:paraId="46E2B489">
            <w:pPr>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336" w:type="dxa"/>
            <w:tcBorders>
              <w:left w:val="single" w:color="auto" w:sz="4" w:space="0"/>
              <w:right w:val="single" w:color="auto" w:sz="4" w:space="0"/>
            </w:tcBorders>
            <w:noWrap w:val="0"/>
            <w:vAlign w:val="center"/>
          </w:tcPr>
          <w:p w14:paraId="70996F41">
            <w:pPr>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1374" w:type="dxa"/>
            <w:tcBorders>
              <w:left w:val="single" w:color="auto" w:sz="4" w:space="0"/>
            </w:tcBorders>
            <w:noWrap w:val="0"/>
            <w:vAlign w:val="center"/>
          </w:tcPr>
          <w:p w14:paraId="41F8ABCB">
            <w:pPr>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品牌</w:t>
            </w:r>
          </w:p>
        </w:tc>
        <w:tc>
          <w:tcPr>
            <w:tcW w:w="790" w:type="dxa"/>
            <w:noWrap w:val="0"/>
            <w:vAlign w:val="center"/>
          </w:tcPr>
          <w:p w14:paraId="7165E696">
            <w:pPr>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30" w:type="dxa"/>
            <w:noWrap w:val="0"/>
            <w:vAlign w:val="center"/>
          </w:tcPr>
          <w:p w14:paraId="5B63C0E5">
            <w:pPr>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870" w:type="dxa"/>
            <w:tcBorders>
              <w:left w:val="single" w:color="auto" w:sz="4" w:space="0"/>
            </w:tcBorders>
            <w:noWrap w:val="0"/>
            <w:vAlign w:val="center"/>
          </w:tcPr>
          <w:p w14:paraId="1A2280AD">
            <w:pPr>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 价</w:t>
            </w:r>
          </w:p>
          <w:p w14:paraId="3480BF44">
            <w:pPr>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822" w:type="dxa"/>
            <w:noWrap w:val="0"/>
            <w:vAlign w:val="center"/>
          </w:tcPr>
          <w:p w14:paraId="739DFCCB">
            <w:pPr>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 价</w:t>
            </w:r>
          </w:p>
          <w:p w14:paraId="5E2D414E">
            <w:pPr>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550" w:type="dxa"/>
            <w:noWrap w:val="0"/>
            <w:vAlign w:val="center"/>
          </w:tcPr>
          <w:p w14:paraId="70C7228B">
            <w:pPr>
              <w:spacing w:line="288" w:lineRule="auto"/>
              <w:ind w:left="-80" w:leftChars="-38" w:right="-94" w:rightChars="-4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是否属小微企业等（是/否）</w:t>
            </w:r>
          </w:p>
        </w:tc>
      </w:tr>
      <w:tr w14:paraId="2950E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4" w:hRule="atLeast"/>
          <w:jc w:val="center"/>
        </w:trPr>
        <w:tc>
          <w:tcPr>
            <w:tcW w:w="589" w:type="dxa"/>
            <w:shd w:val="clear" w:color="auto" w:fill="auto"/>
            <w:noWrap w:val="0"/>
            <w:vAlign w:val="center"/>
          </w:tcPr>
          <w:p w14:paraId="1B8CA473">
            <w:pPr>
              <w:spacing w:line="288" w:lineRule="auto"/>
              <w:jc w:val="center"/>
              <w:textAlignment w:val="center"/>
              <w:rPr>
                <w:rFonts w:hint="eastAsia" w:ascii="宋体" w:hAnsi="宋体" w:eastAsia="宋体" w:cs="宋体"/>
                <w:color w:val="auto"/>
                <w:szCs w:val="21"/>
                <w:highlight w:val="none"/>
              </w:rPr>
            </w:pPr>
          </w:p>
        </w:tc>
        <w:tc>
          <w:tcPr>
            <w:tcW w:w="2071" w:type="dxa"/>
            <w:tcBorders>
              <w:right w:val="single" w:color="auto" w:sz="4" w:space="0"/>
            </w:tcBorders>
            <w:shd w:val="clear" w:color="auto" w:fill="auto"/>
            <w:noWrap w:val="0"/>
            <w:vAlign w:val="center"/>
          </w:tcPr>
          <w:p w14:paraId="775ECCCB">
            <w:pPr>
              <w:spacing w:line="288" w:lineRule="auto"/>
              <w:jc w:val="center"/>
              <w:textAlignment w:val="center"/>
              <w:rPr>
                <w:rFonts w:hint="eastAsia" w:ascii="宋体" w:hAnsi="宋体" w:eastAsia="宋体" w:cs="宋体"/>
                <w:color w:val="auto"/>
                <w:szCs w:val="21"/>
                <w:highlight w:val="none"/>
              </w:rPr>
            </w:pPr>
          </w:p>
        </w:tc>
        <w:tc>
          <w:tcPr>
            <w:tcW w:w="1336" w:type="dxa"/>
            <w:tcBorders>
              <w:left w:val="single" w:color="auto" w:sz="4" w:space="0"/>
              <w:right w:val="single" w:color="auto" w:sz="4" w:space="0"/>
            </w:tcBorders>
            <w:shd w:val="clear" w:color="auto" w:fill="FFFFFF"/>
            <w:noWrap w:val="0"/>
            <w:vAlign w:val="center"/>
          </w:tcPr>
          <w:p w14:paraId="4B1703DC">
            <w:pPr>
              <w:spacing w:line="288" w:lineRule="auto"/>
              <w:rPr>
                <w:rFonts w:hint="eastAsia" w:ascii="宋体" w:hAnsi="宋体" w:eastAsia="宋体" w:cs="宋体"/>
                <w:color w:val="auto"/>
                <w:szCs w:val="21"/>
                <w:highlight w:val="none"/>
              </w:rPr>
            </w:pPr>
          </w:p>
        </w:tc>
        <w:tc>
          <w:tcPr>
            <w:tcW w:w="1374" w:type="dxa"/>
            <w:tcBorders>
              <w:left w:val="single" w:color="auto" w:sz="4" w:space="0"/>
            </w:tcBorders>
            <w:shd w:val="clear" w:color="auto" w:fill="FFFFFF"/>
            <w:noWrap w:val="0"/>
            <w:vAlign w:val="center"/>
          </w:tcPr>
          <w:p w14:paraId="522CEB4E">
            <w:pPr>
              <w:spacing w:line="288" w:lineRule="auto"/>
              <w:rPr>
                <w:rFonts w:hint="eastAsia" w:ascii="宋体" w:hAnsi="宋体" w:eastAsia="宋体" w:cs="宋体"/>
                <w:color w:val="auto"/>
                <w:szCs w:val="21"/>
                <w:highlight w:val="none"/>
              </w:rPr>
            </w:pPr>
          </w:p>
        </w:tc>
        <w:tc>
          <w:tcPr>
            <w:tcW w:w="790" w:type="dxa"/>
            <w:shd w:val="clear" w:color="auto" w:fill="FFFFFF"/>
            <w:noWrap w:val="0"/>
            <w:vAlign w:val="center"/>
          </w:tcPr>
          <w:p w14:paraId="6CB4ED4F">
            <w:pPr>
              <w:spacing w:line="288" w:lineRule="auto"/>
              <w:jc w:val="center"/>
              <w:textAlignment w:val="center"/>
              <w:rPr>
                <w:rFonts w:hint="eastAsia" w:ascii="宋体" w:hAnsi="宋体" w:eastAsia="宋体" w:cs="宋体"/>
                <w:color w:val="auto"/>
                <w:szCs w:val="21"/>
                <w:highlight w:val="none"/>
              </w:rPr>
            </w:pPr>
          </w:p>
        </w:tc>
        <w:tc>
          <w:tcPr>
            <w:tcW w:w="730" w:type="dxa"/>
            <w:shd w:val="clear" w:color="auto" w:fill="FFFFFF"/>
            <w:noWrap w:val="0"/>
            <w:vAlign w:val="center"/>
          </w:tcPr>
          <w:p w14:paraId="29E65857">
            <w:pPr>
              <w:spacing w:line="288" w:lineRule="auto"/>
              <w:jc w:val="center"/>
              <w:textAlignment w:val="center"/>
              <w:rPr>
                <w:rFonts w:hint="eastAsia" w:ascii="宋体" w:hAnsi="宋体" w:eastAsia="宋体" w:cs="宋体"/>
                <w:color w:val="auto"/>
                <w:szCs w:val="21"/>
                <w:highlight w:val="none"/>
              </w:rPr>
            </w:pPr>
          </w:p>
        </w:tc>
        <w:tc>
          <w:tcPr>
            <w:tcW w:w="870" w:type="dxa"/>
            <w:tcBorders>
              <w:left w:val="single" w:color="auto" w:sz="4" w:space="0"/>
            </w:tcBorders>
            <w:noWrap w:val="0"/>
            <w:vAlign w:val="center"/>
          </w:tcPr>
          <w:p w14:paraId="498882C8">
            <w:pPr>
              <w:spacing w:line="288" w:lineRule="auto"/>
              <w:rPr>
                <w:rFonts w:hint="eastAsia" w:ascii="宋体" w:hAnsi="宋体" w:eastAsia="宋体" w:cs="宋体"/>
                <w:color w:val="auto"/>
                <w:szCs w:val="21"/>
                <w:highlight w:val="none"/>
              </w:rPr>
            </w:pPr>
          </w:p>
        </w:tc>
        <w:tc>
          <w:tcPr>
            <w:tcW w:w="822" w:type="dxa"/>
            <w:noWrap w:val="0"/>
            <w:vAlign w:val="center"/>
          </w:tcPr>
          <w:p w14:paraId="1862D393">
            <w:pPr>
              <w:spacing w:line="288" w:lineRule="auto"/>
              <w:rPr>
                <w:rFonts w:hint="eastAsia" w:ascii="宋体" w:hAnsi="宋体" w:eastAsia="宋体" w:cs="宋体"/>
                <w:color w:val="auto"/>
                <w:szCs w:val="21"/>
                <w:highlight w:val="none"/>
              </w:rPr>
            </w:pPr>
          </w:p>
        </w:tc>
        <w:tc>
          <w:tcPr>
            <w:tcW w:w="1550" w:type="dxa"/>
            <w:noWrap w:val="0"/>
            <w:vAlign w:val="top"/>
          </w:tcPr>
          <w:p w14:paraId="6B50FE71">
            <w:pPr>
              <w:spacing w:line="288" w:lineRule="auto"/>
              <w:rPr>
                <w:rFonts w:hint="eastAsia" w:ascii="宋体" w:hAnsi="宋体" w:eastAsia="宋体" w:cs="宋体"/>
                <w:color w:val="auto"/>
                <w:szCs w:val="21"/>
                <w:highlight w:val="none"/>
              </w:rPr>
            </w:pPr>
          </w:p>
        </w:tc>
      </w:tr>
      <w:tr w14:paraId="3D09E4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 w:hRule="atLeast"/>
          <w:jc w:val="center"/>
        </w:trPr>
        <w:tc>
          <w:tcPr>
            <w:tcW w:w="589" w:type="dxa"/>
            <w:shd w:val="clear" w:color="auto" w:fill="auto"/>
            <w:noWrap w:val="0"/>
            <w:vAlign w:val="center"/>
          </w:tcPr>
          <w:p w14:paraId="25CF5ECE">
            <w:pPr>
              <w:spacing w:line="288" w:lineRule="auto"/>
              <w:jc w:val="center"/>
              <w:textAlignment w:val="center"/>
              <w:rPr>
                <w:rFonts w:hint="eastAsia" w:ascii="宋体" w:hAnsi="宋体" w:eastAsia="宋体" w:cs="宋体"/>
                <w:color w:val="auto"/>
                <w:szCs w:val="21"/>
                <w:highlight w:val="none"/>
              </w:rPr>
            </w:pPr>
          </w:p>
        </w:tc>
        <w:tc>
          <w:tcPr>
            <w:tcW w:w="2071" w:type="dxa"/>
            <w:tcBorders>
              <w:right w:val="single" w:color="auto" w:sz="4" w:space="0"/>
            </w:tcBorders>
            <w:shd w:val="clear" w:color="auto" w:fill="auto"/>
            <w:noWrap w:val="0"/>
            <w:vAlign w:val="center"/>
          </w:tcPr>
          <w:p w14:paraId="18F38E16">
            <w:pPr>
              <w:spacing w:line="288" w:lineRule="auto"/>
              <w:jc w:val="center"/>
              <w:textAlignment w:val="center"/>
              <w:rPr>
                <w:rFonts w:hint="eastAsia" w:ascii="宋体" w:hAnsi="宋体" w:eastAsia="宋体" w:cs="宋体"/>
                <w:color w:val="auto"/>
                <w:szCs w:val="21"/>
                <w:highlight w:val="none"/>
              </w:rPr>
            </w:pPr>
          </w:p>
        </w:tc>
        <w:tc>
          <w:tcPr>
            <w:tcW w:w="1336" w:type="dxa"/>
            <w:tcBorders>
              <w:left w:val="single" w:color="auto" w:sz="4" w:space="0"/>
              <w:right w:val="single" w:color="auto" w:sz="4" w:space="0"/>
            </w:tcBorders>
            <w:shd w:val="clear" w:color="auto" w:fill="FFFFFF"/>
            <w:noWrap w:val="0"/>
            <w:vAlign w:val="top"/>
          </w:tcPr>
          <w:p w14:paraId="4440AA65">
            <w:pPr>
              <w:spacing w:line="288" w:lineRule="auto"/>
              <w:rPr>
                <w:rFonts w:hint="eastAsia" w:ascii="宋体" w:hAnsi="宋体" w:eastAsia="宋体" w:cs="宋体"/>
                <w:color w:val="auto"/>
                <w:szCs w:val="21"/>
                <w:highlight w:val="none"/>
              </w:rPr>
            </w:pPr>
          </w:p>
        </w:tc>
        <w:tc>
          <w:tcPr>
            <w:tcW w:w="1374" w:type="dxa"/>
            <w:tcBorders>
              <w:left w:val="single" w:color="auto" w:sz="4" w:space="0"/>
            </w:tcBorders>
            <w:shd w:val="clear" w:color="auto" w:fill="FFFFFF"/>
            <w:noWrap w:val="0"/>
            <w:vAlign w:val="top"/>
          </w:tcPr>
          <w:p w14:paraId="501EF30C">
            <w:pPr>
              <w:spacing w:line="288" w:lineRule="auto"/>
              <w:rPr>
                <w:rFonts w:hint="eastAsia" w:ascii="宋体" w:hAnsi="宋体" w:eastAsia="宋体" w:cs="宋体"/>
                <w:color w:val="auto"/>
                <w:szCs w:val="21"/>
                <w:highlight w:val="none"/>
              </w:rPr>
            </w:pPr>
          </w:p>
        </w:tc>
        <w:tc>
          <w:tcPr>
            <w:tcW w:w="790" w:type="dxa"/>
            <w:shd w:val="clear" w:color="auto" w:fill="FFFFFF"/>
            <w:noWrap w:val="0"/>
            <w:vAlign w:val="center"/>
          </w:tcPr>
          <w:p w14:paraId="58625E4E">
            <w:pPr>
              <w:spacing w:line="288" w:lineRule="auto"/>
              <w:jc w:val="center"/>
              <w:textAlignment w:val="center"/>
              <w:rPr>
                <w:rFonts w:hint="eastAsia" w:ascii="宋体" w:hAnsi="宋体" w:eastAsia="宋体" w:cs="宋体"/>
                <w:color w:val="auto"/>
                <w:szCs w:val="21"/>
                <w:highlight w:val="none"/>
              </w:rPr>
            </w:pPr>
          </w:p>
        </w:tc>
        <w:tc>
          <w:tcPr>
            <w:tcW w:w="730" w:type="dxa"/>
            <w:shd w:val="clear" w:color="auto" w:fill="FFFFFF"/>
            <w:noWrap w:val="0"/>
            <w:vAlign w:val="center"/>
          </w:tcPr>
          <w:p w14:paraId="7D7F2DE4">
            <w:pPr>
              <w:spacing w:line="288" w:lineRule="auto"/>
              <w:jc w:val="center"/>
              <w:textAlignment w:val="center"/>
              <w:rPr>
                <w:rFonts w:hint="eastAsia" w:ascii="宋体" w:hAnsi="宋体" w:eastAsia="宋体" w:cs="宋体"/>
                <w:color w:val="auto"/>
                <w:szCs w:val="21"/>
                <w:highlight w:val="none"/>
              </w:rPr>
            </w:pPr>
          </w:p>
        </w:tc>
        <w:tc>
          <w:tcPr>
            <w:tcW w:w="870" w:type="dxa"/>
            <w:tcBorders>
              <w:left w:val="single" w:color="auto" w:sz="4" w:space="0"/>
            </w:tcBorders>
            <w:noWrap w:val="0"/>
            <w:vAlign w:val="center"/>
          </w:tcPr>
          <w:p w14:paraId="2A1D6C0F">
            <w:pPr>
              <w:spacing w:line="288" w:lineRule="auto"/>
              <w:rPr>
                <w:rFonts w:hint="eastAsia" w:ascii="宋体" w:hAnsi="宋体" w:eastAsia="宋体" w:cs="宋体"/>
                <w:color w:val="auto"/>
                <w:szCs w:val="21"/>
                <w:highlight w:val="none"/>
              </w:rPr>
            </w:pPr>
          </w:p>
        </w:tc>
        <w:tc>
          <w:tcPr>
            <w:tcW w:w="822" w:type="dxa"/>
            <w:noWrap w:val="0"/>
            <w:vAlign w:val="center"/>
          </w:tcPr>
          <w:p w14:paraId="34FB58BB">
            <w:pPr>
              <w:spacing w:line="288" w:lineRule="auto"/>
              <w:rPr>
                <w:rFonts w:hint="eastAsia" w:ascii="宋体" w:hAnsi="宋体" w:eastAsia="宋体" w:cs="宋体"/>
                <w:color w:val="auto"/>
                <w:szCs w:val="21"/>
                <w:highlight w:val="none"/>
              </w:rPr>
            </w:pPr>
          </w:p>
        </w:tc>
        <w:tc>
          <w:tcPr>
            <w:tcW w:w="1550" w:type="dxa"/>
            <w:noWrap w:val="0"/>
            <w:vAlign w:val="top"/>
          </w:tcPr>
          <w:p w14:paraId="2EFCC098">
            <w:pPr>
              <w:spacing w:line="288" w:lineRule="auto"/>
              <w:rPr>
                <w:rFonts w:hint="eastAsia" w:ascii="宋体" w:hAnsi="宋体" w:eastAsia="宋体" w:cs="宋体"/>
                <w:color w:val="auto"/>
                <w:szCs w:val="21"/>
                <w:highlight w:val="none"/>
              </w:rPr>
            </w:pPr>
          </w:p>
        </w:tc>
      </w:tr>
      <w:tr w14:paraId="45682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589" w:type="dxa"/>
            <w:shd w:val="clear" w:color="auto" w:fill="auto"/>
            <w:noWrap w:val="0"/>
            <w:vAlign w:val="center"/>
          </w:tcPr>
          <w:p w14:paraId="71E2A540">
            <w:pPr>
              <w:spacing w:line="288" w:lineRule="auto"/>
              <w:jc w:val="center"/>
              <w:textAlignment w:val="center"/>
              <w:rPr>
                <w:rFonts w:hint="eastAsia" w:ascii="宋体" w:hAnsi="宋体" w:eastAsia="宋体" w:cs="宋体"/>
                <w:color w:val="auto"/>
                <w:szCs w:val="21"/>
                <w:highlight w:val="none"/>
              </w:rPr>
            </w:pPr>
          </w:p>
        </w:tc>
        <w:tc>
          <w:tcPr>
            <w:tcW w:w="2071" w:type="dxa"/>
            <w:tcBorders>
              <w:right w:val="single" w:color="auto" w:sz="4" w:space="0"/>
            </w:tcBorders>
            <w:shd w:val="clear" w:color="auto" w:fill="auto"/>
            <w:noWrap w:val="0"/>
            <w:vAlign w:val="center"/>
          </w:tcPr>
          <w:p w14:paraId="0BDBC69B">
            <w:pPr>
              <w:spacing w:line="288" w:lineRule="auto"/>
              <w:jc w:val="center"/>
              <w:textAlignment w:val="center"/>
              <w:rPr>
                <w:rFonts w:hint="eastAsia" w:ascii="宋体" w:hAnsi="宋体" w:eastAsia="宋体" w:cs="宋体"/>
                <w:color w:val="auto"/>
                <w:szCs w:val="21"/>
                <w:highlight w:val="none"/>
              </w:rPr>
            </w:pPr>
          </w:p>
        </w:tc>
        <w:tc>
          <w:tcPr>
            <w:tcW w:w="1336" w:type="dxa"/>
            <w:tcBorders>
              <w:left w:val="single" w:color="auto" w:sz="4" w:space="0"/>
              <w:right w:val="single" w:color="auto" w:sz="4" w:space="0"/>
            </w:tcBorders>
            <w:shd w:val="clear" w:color="auto" w:fill="FFFFFF"/>
            <w:noWrap w:val="0"/>
            <w:vAlign w:val="top"/>
          </w:tcPr>
          <w:p w14:paraId="7819C010">
            <w:pPr>
              <w:spacing w:line="288" w:lineRule="auto"/>
              <w:rPr>
                <w:rFonts w:hint="eastAsia" w:ascii="宋体" w:hAnsi="宋体" w:eastAsia="宋体" w:cs="宋体"/>
                <w:color w:val="auto"/>
                <w:szCs w:val="21"/>
                <w:highlight w:val="none"/>
              </w:rPr>
            </w:pPr>
          </w:p>
        </w:tc>
        <w:tc>
          <w:tcPr>
            <w:tcW w:w="1374" w:type="dxa"/>
            <w:tcBorders>
              <w:left w:val="single" w:color="auto" w:sz="4" w:space="0"/>
            </w:tcBorders>
            <w:shd w:val="clear" w:color="auto" w:fill="FFFFFF"/>
            <w:noWrap w:val="0"/>
            <w:vAlign w:val="top"/>
          </w:tcPr>
          <w:p w14:paraId="6DCD49A1">
            <w:pPr>
              <w:spacing w:line="288" w:lineRule="auto"/>
              <w:rPr>
                <w:rFonts w:hint="eastAsia" w:ascii="宋体" w:hAnsi="宋体" w:eastAsia="宋体" w:cs="宋体"/>
                <w:color w:val="auto"/>
                <w:szCs w:val="21"/>
                <w:highlight w:val="none"/>
              </w:rPr>
            </w:pPr>
          </w:p>
        </w:tc>
        <w:tc>
          <w:tcPr>
            <w:tcW w:w="790" w:type="dxa"/>
            <w:shd w:val="clear" w:color="auto" w:fill="FFFFFF"/>
            <w:noWrap w:val="0"/>
            <w:vAlign w:val="center"/>
          </w:tcPr>
          <w:p w14:paraId="39A4637A">
            <w:pPr>
              <w:spacing w:line="288" w:lineRule="auto"/>
              <w:jc w:val="center"/>
              <w:textAlignment w:val="center"/>
              <w:rPr>
                <w:rFonts w:hint="eastAsia" w:ascii="宋体" w:hAnsi="宋体" w:eastAsia="宋体" w:cs="宋体"/>
                <w:color w:val="auto"/>
                <w:szCs w:val="21"/>
                <w:highlight w:val="none"/>
              </w:rPr>
            </w:pPr>
          </w:p>
        </w:tc>
        <w:tc>
          <w:tcPr>
            <w:tcW w:w="730" w:type="dxa"/>
            <w:shd w:val="clear" w:color="auto" w:fill="FFFFFF"/>
            <w:noWrap w:val="0"/>
            <w:vAlign w:val="center"/>
          </w:tcPr>
          <w:p w14:paraId="2CA1E196">
            <w:pPr>
              <w:spacing w:line="288" w:lineRule="auto"/>
              <w:jc w:val="center"/>
              <w:textAlignment w:val="center"/>
              <w:rPr>
                <w:rFonts w:hint="eastAsia" w:ascii="宋体" w:hAnsi="宋体" w:eastAsia="宋体" w:cs="宋体"/>
                <w:color w:val="auto"/>
                <w:szCs w:val="21"/>
                <w:highlight w:val="none"/>
              </w:rPr>
            </w:pPr>
          </w:p>
        </w:tc>
        <w:tc>
          <w:tcPr>
            <w:tcW w:w="870" w:type="dxa"/>
            <w:tcBorders>
              <w:left w:val="single" w:color="auto" w:sz="4" w:space="0"/>
            </w:tcBorders>
            <w:noWrap w:val="0"/>
            <w:vAlign w:val="center"/>
          </w:tcPr>
          <w:p w14:paraId="7C1F1F06">
            <w:pPr>
              <w:spacing w:line="288" w:lineRule="auto"/>
              <w:rPr>
                <w:rFonts w:hint="eastAsia" w:ascii="宋体" w:hAnsi="宋体" w:eastAsia="宋体" w:cs="宋体"/>
                <w:color w:val="auto"/>
                <w:szCs w:val="21"/>
                <w:highlight w:val="none"/>
              </w:rPr>
            </w:pPr>
          </w:p>
        </w:tc>
        <w:tc>
          <w:tcPr>
            <w:tcW w:w="822" w:type="dxa"/>
            <w:noWrap w:val="0"/>
            <w:vAlign w:val="center"/>
          </w:tcPr>
          <w:p w14:paraId="28BC4968">
            <w:pPr>
              <w:spacing w:line="288" w:lineRule="auto"/>
              <w:rPr>
                <w:rFonts w:hint="eastAsia" w:ascii="宋体" w:hAnsi="宋体" w:eastAsia="宋体" w:cs="宋体"/>
                <w:color w:val="auto"/>
                <w:szCs w:val="21"/>
                <w:highlight w:val="none"/>
              </w:rPr>
            </w:pPr>
          </w:p>
        </w:tc>
        <w:tc>
          <w:tcPr>
            <w:tcW w:w="1550" w:type="dxa"/>
            <w:noWrap w:val="0"/>
            <w:vAlign w:val="top"/>
          </w:tcPr>
          <w:p w14:paraId="28A794E4">
            <w:pPr>
              <w:spacing w:line="288" w:lineRule="auto"/>
              <w:rPr>
                <w:rFonts w:hint="eastAsia" w:ascii="宋体" w:hAnsi="宋体" w:eastAsia="宋体" w:cs="宋体"/>
                <w:color w:val="auto"/>
                <w:szCs w:val="21"/>
                <w:highlight w:val="none"/>
              </w:rPr>
            </w:pPr>
          </w:p>
        </w:tc>
      </w:tr>
      <w:tr w14:paraId="14C79A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589" w:type="dxa"/>
            <w:shd w:val="clear" w:color="auto" w:fill="auto"/>
            <w:noWrap w:val="0"/>
            <w:vAlign w:val="center"/>
          </w:tcPr>
          <w:p w14:paraId="16DF8E02">
            <w:pPr>
              <w:spacing w:line="288" w:lineRule="auto"/>
              <w:jc w:val="center"/>
              <w:textAlignment w:val="center"/>
              <w:rPr>
                <w:rFonts w:hint="eastAsia" w:ascii="宋体" w:hAnsi="宋体" w:eastAsia="宋体" w:cs="宋体"/>
                <w:color w:val="auto"/>
                <w:szCs w:val="21"/>
                <w:highlight w:val="none"/>
              </w:rPr>
            </w:pPr>
          </w:p>
        </w:tc>
        <w:tc>
          <w:tcPr>
            <w:tcW w:w="2071" w:type="dxa"/>
            <w:tcBorders>
              <w:right w:val="single" w:color="auto" w:sz="4" w:space="0"/>
            </w:tcBorders>
            <w:shd w:val="clear" w:color="auto" w:fill="auto"/>
            <w:noWrap w:val="0"/>
            <w:vAlign w:val="center"/>
          </w:tcPr>
          <w:p w14:paraId="2DF48AC9">
            <w:pPr>
              <w:spacing w:line="288" w:lineRule="auto"/>
              <w:jc w:val="center"/>
              <w:textAlignment w:val="center"/>
              <w:rPr>
                <w:rFonts w:hint="eastAsia" w:ascii="宋体" w:hAnsi="宋体" w:eastAsia="宋体" w:cs="宋体"/>
                <w:color w:val="auto"/>
                <w:szCs w:val="21"/>
                <w:highlight w:val="none"/>
              </w:rPr>
            </w:pPr>
          </w:p>
        </w:tc>
        <w:tc>
          <w:tcPr>
            <w:tcW w:w="1336" w:type="dxa"/>
            <w:tcBorders>
              <w:left w:val="single" w:color="auto" w:sz="4" w:space="0"/>
              <w:right w:val="single" w:color="auto" w:sz="4" w:space="0"/>
            </w:tcBorders>
            <w:shd w:val="clear" w:color="auto" w:fill="FFFFFF"/>
            <w:noWrap w:val="0"/>
            <w:vAlign w:val="top"/>
          </w:tcPr>
          <w:p w14:paraId="04B22276">
            <w:pPr>
              <w:spacing w:line="288" w:lineRule="auto"/>
              <w:rPr>
                <w:rFonts w:hint="eastAsia" w:ascii="宋体" w:hAnsi="宋体" w:eastAsia="宋体" w:cs="宋体"/>
                <w:color w:val="auto"/>
                <w:szCs w:val="21"/>
                <w:highlight w:val="none"/>
              </w:rPr>
            </w:pPr>
          </w:p>
        </w:tc>
        <w:tc>
          <w:tcPr>
            <w:tcW w:w="1374" w:type="dxa"/>
            <w:tcBorders>
              <w:left w:val="single" w:color="auto" w:sz="4" w:space="0"/>
            </w:tcBorders>
            <w:shd w:val="clear" w:color="auto" w:fill="FFFFFF"/>
            <w:noWrap w:val="0"/>
            <w:vAlign w:val="top"/>
          </w:tcPr>
          <w:p w14:paraId="0FF3B47E">
            <w:pPr>
              <w:spacing w:line="288" w:lineRule="auto"/>
              <w:rPr>
                <w:rFonts w:hint="eastAsia" w:ascii="宋体" w:hAnsi="宋体" w:eastAsia="宋体" w:cs="宋体"/>
                <w:color w:val="auto"/>
                <w:szCs w:val="21"/>
                <w:highlight w:val="none"/>
              </w:rPr>
            </w:pPr>
          </w:p>
        </w:tc>
        <w:tc>
          <w:tcPr>
            <w:tcW w:w="790" w:type="dxa"/>
            <w:shd w:val="clear" w:color="auto" w:fill="FFFFFF"/>
            <w:noWrap w:val="0"/>
            <w:vAlign w:val="center"/>
          </w:tcPr>
          <w:p w14:paraId="2D87DA24">
            <w:pPr>
              <w:spacing w:line="288" w:lineRule="auto"/>
              <w:jc w:val="center"/>
              <w:textAlignment w:val="center"/>
              <w:rPr>
                <w:rFonts w:hint="eastAsia" w:ascii="宋体" w:hAnsi="宋体" w:eastAsia="宋体" w:cs="宋体"/>
                <w:color w:val="auto"/>
                <w:szCs w:val="21"/>
                <w:highlight w:val="none"/>
              </w:rPr>
            </w:pPr>
          </w:p>
        </w:tc>
        <w:tc>
          <w:tcPr>
            <w:tcW w:w="730" w:type="dxa"/>
            <w:shd w:val="clear" w:color="auto" w:fill="FFFFFF"/>
            <w:noWrap w:val="0"/>
            <w:vAlign w:val="center"/>
          </w:tcPr>
          <w:p w14:paraId="4DA6F5E2">
            <w:pPr>
              <w:spacing w:line="288" w:lineRule="auto"/>
              <w:jc w:val="center"/>
              <w:textAlignment w:val="center"/>
              <w:rPr>
                <w:rFonts w:hint="eastAsia" w:ascii="宋体" w:hAnsi="宋体" w:eastAsia="宋体" w:cs="宋体"/>
                <w:color w:val="auto"/>
                <w:szCs w:val="21"/>
                <w:highlight w:val="none"/>
              </w:rPr>
            </w:pPr>
          </w:p>
        </w:tc>
        <w:tc>
          <w:tcPr>
            <w:tcW w:w="870" w:type="dxa"/>
            <w:tcBorders>
              <w:left w:val="single" w:color="auto" w:sz="4" w:space="0"/>
            </w:tcBorders>
            <w:noWrap w:val="0"/>
            <w:vAlign w:val="center"/>
          </w:tcPr>
          <w:p w14:paraId="49303414">
            <w:pPr>
              <w:spacing w:line="288" w:lineRule="auto"/>
              <w:rPr>
                <w:rFonts w:hint="eastAsia" w:ascii="宋体" w:hAnsi="宋体" w:eastAsia="宋体" w:cs="宋体"/>
                <w:color w:val="auto"/>
                <w:szCs w:val="21"/>
                <w:highlight w:val="none"/>
              </w:rPr>
            </w:pPr>
          </w:p>
        </w:tc>
        <w:tc>
          <w:tcPr>
            <w:tcW w:w="822" w:type="dxa"/>
            <w:noWrap w:val="0"/>
            <w:vAlign w:val="center"/>
          </w:tcPr>
          <w:p w14:paraId="3D94B08E">
            <w:pPr>
              <w:spacing w:line="288" w:lineRule="auto"/>
              <w:rPr>
                <w:rFonts w:hint="eastAsia" w:ascii="宋体" w:hAnsi="宋体" w:eastAsia="宋体" w:cs="宋体"/>
                <w:color w:val="auto"/>
                <w:szCs w:val="21"/>
                <w:highlight w:val="none"/>
              </w:rPr>
            </w:pPr>
          </w:p>
        </w:tc>
        <w:tc>
          <w:tcPr>
            <w:tcW w:w="1550" w:type="dxa"/>
            <w:noWrap w:val="0"/>
            <w:vAlign w:val="top"/>
          </w:tcPr>
          <w:p w14:paraId="4287CE80">
            <w:pPr>
              <w:spacing w:line="288" w:lineRule="auto"/>
              <w:rPr>
                <w:rFonts w:hint="eastAsia" w:ascii="宋体" w:hAnsi="宋体" w:eastAsia="宋体" w:cs="宋体"/>
                <w:color w:val="auto"/>
                <w:szCs w:val="21"/>
                <w:highlight w:val="none"/>
              </w:rPr>
            </w:pPr>
          </w:p>
        </w:tc>
      </w:tr>
      <w:tr w14:paraId="7E9437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jc w:val="center"/>
        </w:trPr>
        <w:tc>
          <w:tcPr>
            <w:tcW w:w="589" w:type="dxa"/>
            <w:shd w:val="clear" w:color="auto" w:fill="auto"/>
            <w:noWrap w:val="0"/>
            <w:vAlign w:val="center"/>
          </w:tcPr>
          <w:p w14:paraId="3B21EE1C">
            <w:pPr>
              <w:spacing w:line="288" w:lineRule="auto"/>
              <w:jc w:val="center"/>
              <w:textAlignment w:val="center"/>
              <w:rPr>
                <w:rFonts w:hint="eastAsia" w:ascii="宋体" w:hAnsi="宋体" w:eastAsia="宋体" w:cs="宋体"/>
                <w:color w:val="auto"/>
                <w:szCs w:val="21"/>
                <w:highlight w:val="none"/>
              </w:rPr>
            </w:pPr>
          </w:p>
        </w:tc>
        <w:tc>
          <w:tcPr>
            <w:tcW w:w="2071" w:type="dxa"/>
            <w:tcBorders>
              <w:right w:val="single" w:color="auto" w:sz="4" w:space="0"/>
            </w:tcBorders>
            <w:shd w:val="clear" w:color="auto" w:fill="auto"/>
            <w:noWrap w:val="0"/>
            <w:vAlign w:val="center"/>
          </w:tcPr>
          <w:p w14:paraId="7CC859E1">
            <w:pPr>
              <w:spacing w:line="288" w:lineRule="auto"/>
              <w:jc w:val="center"/>
              <w:textAlignment w:val="center"/>
              <w:rPr>
                <w:rFonts w:hint="eastAsia" w:ascii="宋体" w:hAnsi="宋体" w:eastAsia="宋体" w:cs="宋体"/>
                <w:color w:val="auto"/>
                <w:szCs w:val="21"/>
                <w:highlight w:val="none"/>
              </w:rPr>
            </w:pPr>
          </w:p>
        </w:tc>
        <w:tc>
          <w:tcPr>
            <w:tcW w:w="1336" w:type="dxa"/>
            <w:tcBorders>
              <w:left w:val="single" w:color="auto" w:sz="4" w:space="0"/>
              <w:right w:val="single" w:color="auto" w:sz="4" w:space="0"/>
            </w:tcBorders>
            <w:shd w:val="clear" w:color="auto" w:fill="FFFFFF"/>
            <w:noWrap w:val="0"/>
            <w:vAlign w:val="top"/>
          </w:tcPr>
          <w:p w14:paraId="426CA6B6">
            <w:pPr>
              <w:spacing w:line="288" w:lineRule="auto"/>
              <w:rPr>
                <w:rFonts w:hint="eastAsia" w:ascii="宋体" w:hAnsi="宋体" w:eastAsia="宋体" w:cs="宋体"/>
                <w:color w:val="auto"/>
                <w:szCs w:val="21"/>
                <w:highlight w:val="none"/>
              </w:rPr>
            </w:pPr>
          </w:p>
        </w:tc>
        <w:tc>
          <w:tcPr>
            <w:tcW w:w="1374" w:type="dxa"/>
            <w:tcBorders>
              <w:left w:val="single" w:color="auto" w:sz="4" w:space="0"/>
            </w:tcBorders>
            <w:shd w:val="clear" w:color="auto" w:fill="FFFFFF"/>
            <w:noWrap w:val="0"/>
            <w:vAlign w:val="top"/>
          </w:tcPr>
          <w:p w14:paraId="230A0BB1">
            <w:pPr>
              <w:spacing w:line="288" w:lineRule="auto"/>
              <w:rPr>
                <w:rFonts w:hint="eastAsia" w:ascii="宋体" w:hAnsi="宋体" w:eastAsia="宋体" w:cs="宋体"/>
                <w:color w:val="auto"/>
                <w:szCs w:val="21"/>
                <w:highlight w:val="none"/>
              </w:rPr>
            </w:pPr>
          </w:p>
        </w:tc>
        <w:tc>
          <w:tcPr>
            <w:tcW w:w="790" w:type="dxa"/>
            <w:shd w:val="clear" w:color="auto" w:fill="FFFFFF"/>
            <w:noWrap w:val="0"/>
            <w:vAlign w:val="center"/>
          </w:tcPr>
          <w:p w14:paraId="48153776">
            <w:pPr>
              <w:spacing w:line="288" w:lineRule="auto"/>
              <w:jc w:val="center"/>
              <w:textAlignment w:val="center"/>
              <w:rPr>
                <w:rFonts w:hint="eastAsia" w:ascii="宋体" w:hAnsi="宋体" w:eastAsia="宋体" w:cs="宋体"/>
                <w:color w:val="auto"/>
                <w:szCs w:val="21"/>
                <w:highlight w:val="none"/>
              </w:rPr>
            </w:pPr>
          </w:p>
        </w:tc>
        <w:tc>
          <w:tcPr>
            <w:tcW w:w="730" w:type="dxa"/>
            <w:shd w:val="clear" w:color="auto" w:fill="FFFFFF"/>
            <w:noWrap w:val="0"/>
            <w:vAlign w:val="center"/>
          </w:tcPr>
          <w:p w14:paraId="0CF90D80">
            <w:pPr>
              <w:spacing w:line="288" w:lineRule="auto"/>
              <w:jc w:val="center"/>
              <w:textAlignment w:val="center"/>
              <w:rPr>
                <w:rFonts w:hint="eastAsia" w:ascii="宋体" w:hAnsi="宋体" w:eastAsia="宋体" w:cs="宋体"/>
                <w:color w:val="auto"/>
                <w:szCs w:val="21"/>
                <w:highlight w:val="none"/>
              </w:rPr>
            </w:pPr>
          </w:p>
        </w:tc>
        <w:tc>
          <w:tcPr>
            <w:tcW w:w="870" w:type="dxa"/>
            <w:tcBorders>
              <w:left w:val="single" w:color="auto" w:sz="4" w:space="0"/>
            </w:tcBorders>
            <w:noWrap w:val="0"/>
            <w:vAlign w:val="center"/>
          </w:tcPr>
          <w:p w14:paraId="71E88F9E">
            <w:pPr>
              <w:spacing w:line="288" w:lineRule="auto"/>
              <w:rPr>
                <w:rFonts w:hint="eastAsia" w:ascii="宋体" w:hAnsi="宋体" w:eastAsia="宋体" w:cs="宋体"/>
                <w:color w:val="auto"/>
                <w:szCs w:val="21"/>
                <w:highlight w:val="none"/>
              </w:rPr>
            </w:pPr>
          </w:p>
        </w:tc>
        <w:tc>
          <w:tcPr>
            <w:tcW w:w="822" w:type="dxa"/>
            <w:noWrap w:val="0"/>
            <w:vAlign w:val="center"/>
          </w:tcPr>
          <w:p w14:paraId="7D1394B3">
            <w:pPr>
              <w:spacing w:line="288" w:lineRule="auto"/>
              <w:rPr>
                <w:rFonts w:hint="eastAsia" w:ascii="宋体" w:hAnsi="宋体" w:eastAsia="宋体" w:cs="宋体"/>
                <w:color w:val="auto"/>
                <w:szCs w:val="21"/>
                <w:highlight w:val="none"/>
              </w:rPr>
            </w:pPr>
          </w:p>
        </w:tc>
        <w:tc>
          <w:tcPr>
            <w:tcW w:w="1550" w:type="dxa"/>
            <w:noWrap w:val="0"/>
            <w:vAlign w:val="top"/>
          </w:tcPr>
          <w:p w14:paraId="55BB6F3C">
            <w:pPr>
              <w:spacing w:line="288" w:lineRule="auto"/>
              <w:rPr>
                <w:rFonts w:hint="eastAsia" w:ascii="宋体" w:hAnsi="宋体" w:eastAsia="宋体" w:cs="宋体"/>
                <w:color w:val="auto"/>
                <w:szCs w:val="21"/>
                <w:highlight w:val="none"/>
              </w:rPr>
            </w:pPr>
          </w:p>
        </w:tc>
      </w:tr>
      <w:tr w14:paraId="0E637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589" w:type="dxa"/>
            <w:shd w:val="clear" w:color="auto" w:fill="auto"/>
            <w:noWrap w:val="0"/>
            <w:vAlign w:val="center"/>
          </w:tcPr>
          <w:p w14:paraId="13B8FECC">
            <w:pPr>
              <w:spacing w:line="288" w:lineRule="auto"/>
              <w:jc w:val="center"/>
              <w:textAlignment w:val="center"/>
              <w:rPr>
                <w:rFonts w:hint="eastAsia" w:ascii="宋体" w:hAnsi="宋体" w:eastAsia="宋体" w:cs="宋体"/>
                <w:color w:val="auto"/>
                <w:szCs w:val="21"/>
                <w:highlight w:val="none"/>
              </w:rPr>
            </w:pPr>
          </w:p>
        </w:tc>
        <w:tc>
          <w:tcPr>
            <w:tcW w:w="2071" w:type="dxa"/>
            <w:tcBorders>
              <w:right w:val="single" w:color="auto" w:sz="4" w:space="0"/>
            </w:tcBorders>
            <w:shd w:val="clear" w:color="auto" w:fill="auto"/>
            <w:noWrap w:val="0"/>
            <w:vAlign w:val="center"/>
          </w:tcPr>
          <w:p w14:paraId="764A5EDD">
            <w:pPr>
              <w:spacing w:line="288" w:lineRule="auto"/>
              <w:jc w:val="center"/>
              <w:textAlignment w:val="center"/>
              <w:rPr>
                <w:rFonts w:hint="eastAsia" w:ascii="宋体" w:hAnsi="宋体" w:eastAsia="宋体" w:cs="宋体"/>
                <w:color w:val="auto"/>
                <w:szCs w:val="21"/>
                <w:highlight w:val="none"/>
              </w:rPr>
            </w:pPr>
          </w:p>
        </w:tc>
        <w:tc>
          <w:tcPr>
            <w:tcW w:w="1336" w:type="dxa"/>
            <w:tcBorders>
              <w:left w:val="single" w:color="auto" w:sz="4" w:space="0"/>
              <w:right w:val="single" w:color="auto" w:sz="4" w:space="0"/>
            </w:tcBorders>
            <w:shd w:val="clear" w:color="auto" w:fill="FFFFFF"/>
            <w:noWrap w:val="0"/>
            <w:vAlign w:val="top"/>
          </w:tcPr>
          <w:p w14:paraId="6D8B9936">
            <w:pPr>
              <w:spacing w:line="288" w:lineRule="auto"/>
              <w:rPr>
                <w:rFonts w:hint="eastAsia" w:ascii="宋体" w:hAnsi="宋体" w:eastAsia="宋体" w:cs="宋体"/>
                <w:color w:val="auto"/>
                <w:szCs w:val="21"/>
                <w:highlight w:val="none"/>
              </w:rPr>
            </w:pPr>
          </w:p>
        </w:tc>
        <w:tc>
          <w:tcPr>
            <w:tcW w:w="1374" w:type="dxa"/>
            <w:tcBorders>
              <w:left w:val="single" w:color="auto" w:sz="4" w:space="0"/>
            </w:tcBorders>
            <w:shd w:val="clear" w:color="auto" w:fill="FFFFFF"/>
            <w:noWrap w:val="0"/>
            <w:vAlign w:val="top"/>
          </w:tcPr>
          <w:p w14:paraId="1BD84E82">
            <w:pPr>
              <w:spacing w:line="288" w:lineRule="auto"/>
              <w:rPr>
                <w:rFonts w:hint="eastAsia" w:ascii="宋体" w:hAnsi="宋体" w:eastAsia="宋体" w:cs="宋体"/>
                <w:color w:val="auto"/>
                <w:szCs w:val="21"/>
                <w:highlight w:val="none"/>
              </w:rPr>
            </w:pPr>
          </w:p>
        </w:tc>
        <w:tc>
          <w:tcPr>
            <w:tcW w:w="790" w:type="dxa"/>
            <w:shd w:val="clear" w:color="auto" w:fill="FFFFFF"/>
            <w:noWrap w:val="0"/>
            <w:vAlign w:val="center"/>
          </w:tcPr>
          <w:p w14:paraId="34D62864">
            <w:pPr>
              <w:spacing w:line="288" w:lineRule="auto"/>
              <w:jc w:val="center"/>
              <w:textAlignment w:val="center"/>
              <w:rPr>
                <w:rFonts w:hint="eastAsia" w:ascii="宋体" w:hAnsi="宋体" w:eastAsia="宋体" w:cs="宋体"/>
                <w:color w:val="auto"/>
                <w:szCs w:val="21"/>
                <w:highlight w:val="none"/>
              </w:rPr>
            </w:pPr>
          </w:p>
        </w:tc>
        <w:tc>
          <w:tcPr>
            <w:tcW w:w="730" w:type="dxa"/>
            <w:shd w:val="clear" w:color="auto" w:fill="FFFFFF"/>
            <w:noWrap w:val="0"/>
            <w:vAlign w:val="center"/>
          </w:tcPr>
          <w:p w14:paraId="148B60A1">
            <w:pPr>
              <w:spacing w:line="288" w:lineRule="auto"/>
              <w:jc w:val="center"/>
              <w:textAlignment w:val="center"/>
              <w:rPr>
                <w:rFonts w:hint="eastAsia" w:ascii="宋体" w:hAnsi="宋体" w:eastAsia="宋体" w:cs="宋体"/>
                <w:color w:val="auto"/>
                <w:szCs w:val="21"/>
                <w:highlight w:val="none"/>
              </w:rPr>
            </w:pPr>
          </w:p>
        </w:tc>
        <w:tc>
          <w:tcPr>
            <w:tcW w:w="870" w:type="dxa"/>
            <w:tcBorders>
              <w:left w:val="single" w:color="auto" w:sz="4" w:space="0"/>
            </w:tcBorders>
            <w:noWrap w:val="0"/>
            <w:vAlign w:val="center"/>
          </w:tcPr>
          <w:p w14:paraId="3FD3CECA">
            <w:pPr>
              <w:spacing w:line="288" w:lineRule="auto"/>
              <w:rPr>
                <w:rFonts w:hint="eastAsia" w:ascii="宋体" w:hAnsi="宋体" w:eastAsia="宋体" w:cs="宋体"/>
                <w:color w:val="auto"/>
                <w:szCs w:val="21"/>
                <w:highlight w:val="none"/>
              </w:rPr>
            </w:pPr>
          </w:p>
        </w:tc>
        <w:tc>
          <w:tcPr>
            <w:tcW w:w="822" w:type="dxa"/>
            <w:noWrap w:val="0"/>
            <w:vAlign w:val="center"/>
          </w:tcPr>
          <w:p w14:paraId="26B54D0C">
            <w:pPr>
              <w:spacing w:line="288" w:lineRule="auto"/>
              <w:rPr>
                <w:rFonts w:hint="eastAsia" w:ascii="宋体" w:hAnsi="宋体" w:eastAsia="宋体" w:cs="宋体"/>
                <w:color w:val="auto"/>
                <w:szCs w:val="21"/>
                <w:highlight w:val="none"/>
              </w:rPr>
            </w:pPr>
          </w:p>
        </w:tc>
        <w:tc>
          <w:tcPr>
            <w:tcW w:w="1550" w:type="dxa"/>
            <w:noWrap w:val="0"/>
            <w:vAlign w:val="top"/>
          </w:tcPr>
          <w:p w14:paraId="01F6CBF8">
            <w:pPr>
              <w:spacing w:line="288" w:lineRule="auto"/>
              <w:rPr>
                <w:rFonts w:hint="eastAsia" w:ascii="宋体" w:hAnsi="宋体" w:eastAsia="宋体" w:cs="宋体"/>
                <w:color w:val="auto"/>
                <w:szCs w:val="21"/>
                <w:highlight w:val="none"/>
              </w:rPr>
            </w:pPr>
          </w:p>
        </w:tc>
      </w:tr>
      <w:tr w14:paraId="032B8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jc w:val="center"/>
        </w:trPr>
        <w:tc>
          <w:tcPr>
            <w:tcW w:w="10132" w:type="dxa"/>
            <w:gridSpan w:val="9"/>
            <w:noWrap w:val="0"/>
            <w:vAlign w:val="top"/>
          </w:tcPr>
          <w:p w14:paraId="2E0E803B">
            <w:pPr>
              <w:spacing w:line="288" w:lineRule="auto"/>
              <w:rPr>
                <w:rFonts w:hint="eastAsia" w:ascii="宋体" w:hAnsi="宋体" w:eastAsia="宋体" w:cs="宋体"/>
                <w:b/>
                <w:szCs w:val="21"/>
                <w:highlight w:val="none"/>
              </w:rPr>
            </w:pPr>
          </w:p>
          <w:p w14:paraId="627C8904">
            <w:pPr>
              <w:spacing w:line="288" w:lineRule="auto"/>
              <w:rPr>
                <w:rFonts w:hint="eastAsia" w:ascii="宋体" w:hAnsi="宋体" w:eastAsia="宋体" w:cs="宋体"/>
                <w:b/>
                <w:szCs w:val="21"/>
                <w:highlight w:val="none"/>
              </w:rPr>
            </w:pPr>
            <w:r>
              <w:rPr>
                <w:rFonts w:hint="eastAsia" w:ascii="宋体" w:hAnsi="宋体" w:eastAsia="宋体" w:cs="宋体"/>
                <w:b/>
                <w:szCs w:val="21"/>
                <w:highlight w:val="none"/>
              </w:rPr>
              <w:t>投标总报价：大写</w:t>
            </w:r>
            <w:r>
              <w:rPr>
                <w:rFonts w:hint="eastAsia" w:ascii="宋体" w:hAnsi="宋体" w:eastAsia="宋体" w:cs="宋体"/>
                <w:b/>
                <w:szCs w:val="21"/>
                <w:highlight w:val="none"/>
                <w:u w:val="single"/>
              </w:rPr>
              <w:t xml:space="preserve">                             </w:t>
            </w:r>
            <w:r>
              <w:rPr>
                <w:rFonts w:hint="eastAsia" w:ascii="宋体" w:hAnsi="宋体" w:eastAsia="宋体" w:cs="宋体"/>
                <w:b/>
                <w:szCs w:val="21"/>
                <w:highlight w:val="none"/>
              </w:rPr>
              <w:t>元；</w:t>
            </w:r>
          </w:p>
          <w:p w14:paraId="00F96E5A">
            <w:pPr>
              <w:spacing w:line="288" w:lineRule="auto"/>
              <w:ind w:firstLine="1265" w:firstLineChars="600"/>
              <w:rPr>
                <w:rFonts w:hint="eastAsia" w:ascii="宋体" w:hAnsi="宋体" w:eastAsia="宋体" w:cs="宋体"/>
                <w:szCs w:val="21"/>
                <w:highlight w:val="none"/>
              </w:rPr>
            </w:pPr>
            <w:r>
              <w:rPr>
                <w:rFonts w:hint="eastAsia" w:ascii="宋体" w:hAnsi="宋体" w:eastAsia="宋体" w:cs="宋体"/>
                <w:b/>
                <w:szCs w:val="21"/>
                <w:highlight w:val="none"/>
              </w:rPr>
              <w:t>小写：</w:t>
            </w:r>
            <w:r>
              <w:rPr>
                <w:rFonts w:hint="eastAsia" w:ascii="宋体" w:hAnsi="宋体" w:eastAsia="宋体" w:cs="宋体"/>
                <w:b/>
                <w:szCs w:val="21"/>
                <w:highlight w:val="none"/>
                <w:u w:val="single"/>
              </w:rPr>
              <w:t xml:space="preserve">                           </w:t>
            </w:r>
            <w:r>
              <w:rPr>
                <w:rFonts w:hint="eastAsia" w:ascii="宋体" w:hAnsi="宋体" w:eastAsia="宋体" w:cs="宋体"/>
                <w:b/>
                <w:szCs w:val="21"/>
                <w:highlight w:val="none"/>
              </w:rPr>
              <w:t>元；</w:t>
            </w:r>
          </w:p>
        </w:tc>
      </w:tr>
    </w:tbl>
    <w:p w14:paraId="2576F005">
      <w:pPr>
        <w:spacing w:line="360" w:lineRule="auto"/>
        <w:rPr>
          <w:rFonts w:hint="eastAsia" w:ascii="宋体"/>
          <w:b/>
          <w:color w:val="FF0000"/>
          <w:szCs w:val="21"/>
          <w:highlight w:val="none"/>
        </w:rPr>
      </w:pPr>
      <w:r>
        <w:rPr>
          <w:rFonts w:hint="eastAsia" w:ascii="宋体" w:hAnsi="宋体" w:cs="宋体"/>
          <w:szCs w:val="21"/>
          <w:highlight w:val="none"/>
          <w:lang w:val="zh-CN"/>
        </w:rPr>
        <w:t>注：1、所有投标只能选择一种方案，单价和合价的报价只能是唯一，且须列出详细的分项报价。</w:t>
      </w:r>
      <w:r>
        <w:rPr>
          <w:rFonts w:hint="eastAsia" w:ascii="宋体"/>
          <w:b/>
          <w:color w:val="FF0000"/>
          <w:szCs w:val="21"/>
          <w:highlight w:val="none"/>
        </w:rPr>
        <w:t>（与采购清单项相一致，不得缺项，否则</w:t>
      </w:r>
      <w:r>
        <w:rPr>
          <w:rFonts w:hint="eastAsia" w:ascii="宋体" w:hAnsi="宋体"/>
          <w:b/>
          <w:color w:val="FF0000"/>
          <w:szCs w:val="21"/>
          <w:highlight w:val="none"/>
        </w:rPr>
        <w:t>视同包含在其他项目</w:t>
      </w:r>
      <w:r>
        <w:rPr>
          <w:rFonts w:hint="eastAsia" w:ascii="宋体"/>
          <w:b/>
          <w:color w:val="FF0000"/>
          <w:szCs w:val="21"/>
          <w:highlight w:val="none"/>
        </w:rPr>
        <w:t>。）</w:t>
      </w:r>
    </w:p>
    <w:p w14:paraId="3DE9B53F">
      <w:pPr>
        <w:numPr>
          <w:ilvl w:val="0"/>
          <w:numId w:val="1"/>
        </w:numPr>
        <w:spacing w:line="360" w:lineRule="auto"/>
        <w:rPr>
          <w:rFonts w:hint="eastAsia" w:ascii="宋体" w:hAnsi="宋体" w:cs="宋体"/>
          <w:szCs w:val="21"/>
          <w:highlight w:val="none"/>
          <w:lang w:val="zh-CN"/>
        </w:rPr>
      </w:pPr>
      <w:r>
        <w:rPr>
          <w:rFonts w:hint="eastAsia" w:ascii="宋体" w:hAnsi="宋体" w:cs="宋体"/>
          <w:szCs w:val="21"/>
          <w:highlight w:val="none"/>
          <w:lang w:val="zh-CN"/>
        </w:rPr>
        <w:t>投标报价采用综合单价法，综合单价包括：设备费、安装费、人工费、材料费、机械费、辅材费、措施费、运输费、装卸费、损耗费、管理费、利润、风险费用、代理费、专家评审费、调试、验收、培训及后期服务及国家对中标单位征收的各种税费等所有一切费用，综合单价今后将不作任何调整。</w:t>
      </w:r>
    </w:p>
    <w:p w14:paraId="2F1A5658">
      <w:pPr>
        <w:pStyle w:val="9"/>
        <w:widowControl w:val="0"/>
        <w:numPr>
          <w:ilvl w:val="0"/>
          <w:numId w:val="0"/>
        </w:numPr>
        <w:spacing w:after="120"/>
        <w:jc w:val="both"/>
        <w:rPr>
          <w:rFonts w:hint="eastAsia"/>
          <w:highlight w:val="none"/>
          <w:lang w:val="zh-CN"/>
        </w:rPr>
      </w:pPr>
    </w:p>
    <w:p w14:paraId="11DA7F9A">
      <w:pPr>
        <w:spacing w:line="600" w:lineRule="auto"/>
        <w:rPr>
          <w:rFonts w:hint="eastAsia" w:ascii="宋体" w:hAnsi="宋体"/>
          <w:color w:val="auto"/>
          <w:szCs w:val="21"/>
          <w:highlight w:val="none"/>
        </w:rPr>
      </w:pPr>
    </w:p>
    <w:p w14:paraId="17F97646">
      <w:pPr>
        <w:spacing w:line="600" w:lineRule="auto"/>
        <w:rPr>
          <w:rFonts w:ascii="宋体" w:hAnsi="宋体"/>
          <w:color w:val="auto"/>
          <w:szCs w:val="21"/>
          <w:highlight w:val="none"/>
        </w:rPr>
      </w:pPr>
      <w:r>
        <w:rPr>
          <w:rFonts w:hint="eastAsia" w:ascii="宋体" w:hAnsi="宋体"/>
          <w:color w:val="auto"/>
          <w:szCs w:val="21"/>
          <w:highlight w:val="none"/>
        </w:rPr>
        <w:t>投标人名称（签章）：</w:t>
      </w:r>
      <w:r>
        <w:rPr>
          <w:rFonts w:hint="eastAsia" w:ascii="宋体" w:hAnsi="宋体"/>
          <w:color w:val="auto"/>
          <w:szCs w:val="21"/>
          <w:highlight w:val="none"/>
          <w:u w:val="single"/>
        </w:rPr>
        <w:t xml:space="preserve">                                </w:t>
      </w:r>
    </w:p>
    <w:p w14:paraId="22F46729">
      <w:pPr>
        <w:spacing w:line="600" w:lineRule="auto"/>
        <w:rPr>
          <w:rFonts w:ascii="宋体" w:hAnsi="宋体"/>
          <w:color w:val="auto"/>
          <w:szCs w:val="21"/>
          <w:highlight w:val="none"/>
        </w:rPr>
      </w:pPr>
      <w:r>
        <w:rPr>
          <w:rFonts w:hint="eastAsia" w:ascii="宋体" w:hAnsi="宋体"/>
          <w:color w:val="auto"/>
          <w:szCs w:val="21"/>
          <w:highlight w:val="none"/>
        </w:rPr>
        <w:t>法定代表人 (签章)：</w:t>
      </w:r>
      <w:r>
        <w:rPr>
          <w:rFonts w:hint="eastAsia" w:ascii="宋体" w:hAnsi="宋体"/>
          <w:color w:val="auto"/>
          <w:szCs w:val="21"/>
          <w:highlight w:val="none"/>
          <w:u w:val="single"/>
        </w:rPr>
        <w:t xml:space="preserve">                          </w:t>
      </w:r>
    </w:p>
    <w:p w14:paraId="66D7E9B8">
      <w:pPr>
        <w:spacing w:line="600" w:lineRule="auto"/>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8518329">
      <w:pPr>
        <w:rPr>
          <w:rFonts w:hint="eastAsia" w:ascii="宋体" w:hAnsi="宋体"/>
          <w:color w:val="auto"/>
          <w:szCs w:val="21"/>
          <w:highlight w:val="none"/>
        </w:rPr>
      </w:pPr>
    </w:p>
    <w:p w14:paraId="11ABBEAD">
      <w:pPr>
        <w:pStyle w:val="9"/>
        <w:rPr>
          <w:rFonts w:hint="eastAsia" w:ascii="宋体" w:hAnsi="宋体"/>
          <w:color w:val="auto"/>
          <w:szCs w:val="21"/>
          <w:highlight w:val="none"/>
        </w:rPr>
      </w:pPr>
    </w:p>
    <w:p w14:paraId="507257CD">
      <w:pPr>
        <w:adjustRightInd w:val="0"/>
        <w:snapToGrid w:val="0"/>
        <w:spacing w:before="156" w:beforeLines="50" w:after="156" w:afterLines="50" w:line="360" w:lineRule="auto"/>
        <w:jc w:val="center"/>
        <w:rPr>
          <w:rFonts w:hint="eastAsia" w:ascii="黑体" w:hAnsi="黑体" w:eastAsia="黑体" w:cs="黑体"/>
          <w:b/>
          <w:sz w:val="28"/>
          <w:szCs w:val="28"/>
          <w:highlight w:val="none"/>
        </w:rPr>
      </w:pPr>
      <w:bookmarkStart w:id="13" w:name="_Toc13689"/>
      <w:bookmarkStart w:id="14" w:name="_Toc30601"/>
      <w:r>
        <w:rPr>
          <w:rFonts w:hint="eastAsia" w:ascii="黑体" w:hAnsi="黑体" w:eastAsia="黑体" w:cs="黑体"/>
          <w:b/>
          <w:sz w:val="28"/>
          <w:szCs w:val="28"/>
          <w:highlight w:val="none"/>
          <w:lang w:val="en-US" w:eastAsia="zh-CN"/>
        </w:rPr>
        <w:t>五、</w:t>
      </w:r>
      <w:r>
        <w:rPr>
          <w:rFonts w:hint="eastAsia" w:ascii="黑体" w:hAnsi="黑体" w:eastAsia="黑体" w:cs="黑体"/>
          <w:b/>
          <w:sz w:val="28"/>
          <w:szCs w:val="28"/>
          <w:highlight w:val="none"/>
        </w:rPr>
        <w:t>招标单位机构对本询价文件的确认</w:t>
      </w:r>
      <w:bookmarkEnd w:id="10"/>
      <w:bookmarkEnd w:id="11"/>
      <w:bookmarkEnd w:id="12"/>
      <w:bookmarkEnd w:id="13"/>
      <w:bookmarkEnd w:id="14"/>
    </w:p>
    <w:p w14:paraId="48CD36BB">
      <w:pPr>
        <w:pStyle w:val="3"/>
        <w:rPr>
          <w:rFonts w:hint="eastAsia" w:eastAsia="黑体"/>
          <w:b w:val="0"/>
          <w:bCs w:val="0"/>
          <w:sz w:val="24"/>
          <w:szCs w:val="24"/>
          <w:highlight w:val="none"/>
        </w:rPr>
      </w:pPr>
    </w:p>
    <w:tbl>
      <w:tblPr>
        <w:tblStyle w:val="1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14F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0" w:hRule="atLeast"/>
          <w:jc w:val="center"/>
        </w:trPr>
        <w:tc>
          <w:tcPr>
            <w:tcW w:w="9160" w:type="dxa"/>
            <w:noWrap w:val="0"/>
            <w:vAlign w:val="top"/>
          </w:tcPr>
          <w:p w14:paraId="61D9DFF1">
            <w:pPr>
              <w:adjustRightInd w:val="0"/>
              <w:snapToGrid w:val="0"/>
              <w:spacing w:line="480" w:lineRule="auto"/>
              <w:rPr>
                <w:rFonts w:hint="eastAsia" w:ascii="宋体" w:hAnsi="宋体" w:cs="宋体"/>
                <w:sz w:val="24"/>
                <w:highlight w:val="none"/>
              </w:rPr>
            </w:pPr>
          </w:p>
          <w:p w14:paraId="3572F23C">
            <w:pPr>
              <w:spacing w:line="480" w:lineRule="auto"/>
              <w:ind w:left="-358" w:leftChars="-171" w:hanging="1"/>
              <w:rPr>
                <w:rFonts w:hint="eastAsia" w:ascii="宋体" w:hAnsi="宋体" w:cs="宋体"/>
                <w:sz w:val="24"/>
                <w:highlight w:val="none"/>
              </w:rPr>
            </w:pPr>
            <w:r>
              <w:rPr>
                <w:rFonts w:hint="eastAsia" w:ascii="宋体" w:hAnsi="宋体" w:cs="宋体"/>
                <w:sz w:val="24"/>
                <w:highlight w:val="none"/>
              </w:rPr>
              <w:t>我      我单位对</w:t>
            </w:r>
            <w:r>
              <w:rPr>
                <w:rFonts w:hint="eastAsia" w:ascii="宋体" w:hAnsi="宋体" w:cs="宋体"/>
                <w:sz w:val="24"/>
                <w:highlight w:val="none"/>
                <w:u w:val="single"/>
                <w:lang w:val="en-US" w:eastAsia="zh-CN"/>
              </w:rPr>
              <w:t>2025年滁州市妇幼保健计划生育服务中心胎盘生长因子检测试剂一次性采购项目</w:t>
            </w:r>
            <w:r>
              <w:rPr>
                <w:rFonts w:hint="eastAsia" w:ascii="宋体" w:hAnsi="宋体" w:cs="宋体"/>
                <w:sz w:val="24"/>
                <w:highlight w:val="none"/>
              </w:rPr>
              <w:t>招标的询价文件进行确认。</w:t>
            </w:r>
          </w:p>
          <w:p w14:paraId="568E2410">
            <w:pPr>
              <w:spacing w:line="480" w:lineRule="auto"/>
              <w:rPr>
                <w:rFonts w:hint="eastAsia" w:ascii="宋体" w:hAnsi="宋体" w:cs="宋体"/>
                <w:sz w:val="24"/>
                <w:highlight w:val="none"/>
              </w:rPr>
            </w:pPr>
            <w:r>
              <w:rPr>
                <w:rFonts w:hint="eastAsia" w:ascii="宋体" w:hAnsi="宋体" w:cs="宋体"/>
                <w:sz w:val="24"/>
                <w:highlight w:val="none"/>
              </w:rPr>
              <w:t xml:space="preserve">    </w:t>
            </w:r>
          </w:p>
          <w:p w14:paraId="0251C147">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招标单位：</w:t>
            </w:r>
            <w:r>
              <w:rPr>
                <w:rFonts w:hint="eastAsia" w:ascii="宋体" w:hAnsi="宋体" w:cs="宋体"/>
                <w:sz w:val="24"/>
                <w:highlight w:val="none"/>
                <w:lang w:eastAsia="zh-CN"/>
              </w:rPr>
              <w:t>滁州市妇幼保健计划生育服务中心</w:t>
            </w:r>
            <w:r>
              <w:rPr>
                <w:rFonts w:hint="eastAsia" w:ascii="宋体" w:hAnsi="宋体" w:cs="宋体"/>
                <w:sz w:val="24"/>
                <w:highlight w:val="none"/>
              </w:rPr>
              <w:t xml:space="preserve"> </w:t>
            </w:r>
          </w:p>
          <w:p w14:paraId="0C3EF316">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经 办 人：</w:t>
            </w:r>
            <w:r>
              <w:rPr>
                <w:rFonts w:hint="eastAsia" w:ascii="宋体" w:hAnsi="宋体" w:cs="宋体"/>
                <w:sz w:val="24"/>
                <w:highlight w:val="none"/>
                <w:lang w:val="en-US" w:eastAsia="zh-CN"/>
              </w:rPr>
              <w:t>刁文婷</w:t>
            </w:r>
            <w:r>
              <w:rPr>
                <w:rFonts w:hint="eastAsia" w:ascii="宋体" w:hAnsi="宋体" w:cs="宋体"/>
                <w:sz w:val="24"/>
                <w:highlight w:val="none"/>
              </w:rPr>
              <w:t xml:space="preserve"> </w:t>
            </w:r>
          </w:p>
          <w:p w14:paraId="2D317E48">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lang w:val="en-US" w:eastAsia="zh-CN"/>
              </w:rPr>
              <w:t>0550-3029385</w:t>
            </w:r>
            <w:r>
              <w:rPr>
                <w:rFonts w:hint="eastAsia" w:ascii="宋体" w:hAnsi="宋体" w:cs="宋体"/>
                <w:sz w:val="24"/>
                <w:highlight w:val="none"/>
              </w:rPr>
              <w:t xml:space="preserve">      </w:t>
            </w:r>
          </w:p>
          <w:p w14:paraId="3B6AEEC5">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632E8A4E">
            <w:pPr>
              <w:spacing w:line="480" w:lineRule="auto"/>
              <w:ind w:firstLine="5160" w:firstLineChars="2150"/>
              <w:rPr>
                <w:rFonts w:hint="eastAsia" w:ascii="宋体" w:hAnsi="宋体" w:cs="宋体"/>
                <w:sz w:val="24"/>
                <w:highlight w:val="none"/>
              </w:rPr>
            </w:pPr>
          </w:p>
          <w:p w14:paraId="2753F27C">
            <w:pPr>
              <w:spacing w:line="480" w:lineRule="auto"/>
              <w:ind w:firstLine="6120" w:firstLineChars="2550"/>
              <w:rPr>
                <w:rFonts w:hint="eastAsia" w:ascii="宋体" w:hAnsi="宋体" w:cs="宋体"/>
                <w:sz w:val="24"/>
                <w:highlight w:val="none"/>
              </w:rPr>
            </w:pPr>
            <w:r>
              <w:rPr>
                <w:rFonts w:hint="eastAsia" w:ascii="宋体" w:hAnsi="宋体" w:cs="宋体"/>
                <w:sz w:val="24"/>
                <w:highlight w:val="none"/>
              </w:rPr>
              <w:t>（单位盖章）</w:t>
            </w:r>
          </w:p>
          <w:p w14:paraId="7AF4BD62">
            <w:pPr>
              <w:spacing w:line="480" w:lineRule="auto"/>
              <w:ind w:firstLine="4320" w:firstLineChars="1800"/>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05</w:t>
            </w:r>
            <w:r>
              <w:rPr>
                <w:rFonts w:hint="eastAsia" w:ascii="宋体" w:hAnsi="宋体" w:cs="宋体"/>
                <w:sz w:val="24"/>
                <w:highlight w:val="none"/>
              </w:rPr>
              <w:t>月</w:t>
            </w:r>
            <w:r>
              <w:rPr>
                <w:rFonts w:hint="eastAsia" w:ascii="宋体" w:hAnsi="宋体" w:cs="宋体"/>
                <w:sz w:val="24"/>
                <w:highlight w:val="none"/>
                <w:lang w:val="en-US" w:eastAsia="zh-CN"/>
              </w:rPr>
              <w:t xml:space="preserve"> </w:t>
            </w:r>
          </w:p>
        </w:tc>
      </w:tr>
    </w:tbl>
    <w:p w14:paraId="6B91751E">
      <w:pPr>
        <w:rPr>
          <w:highlight w:val="none"/>
        </w:rPr>
      </w:pPr>
    </w:p>
    <w:p w14:paraId="3B30CD26">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D9872"/>
    <w:multiLevelType w:val="singleLevel"/>
    <w:tmpl w:val="E7BD987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jQyMDk4MTgwYTgxYmNiYTc4NGNiY2EzOGE5ZWQifQ=="/>
  </w:docVars>
  <w:rsids>
    <w:rsidRoot w:val="511F0EE3"/>
    <w:rsid w:val="11602988"/>
    <w:rsid w:val="127F50E9"/>
    <w:rsid w:val="139C67BB"/>
    <w:rsid w:val="248D6F6C"/>
    <w:rsid w:val="26E92BE5"/>
    <w:rsid w:val="2F950E14"/>
    <w:rsid w:val="42134546"/>
    <w:rsid w:val="454F3AE7"/>
    <w:rsid w:val="4DC91864"/>
    <w:rsid w:val="511F0EE3"/>
    <w:rsid w:val="5E242479"/>
    <w:rsid w:val="66D25ECE"/>
    <w:rsid w:val="77B9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center"/>
    </w:pPr>
    <w:rPr>
      <w:b/>
      <w:bCs/>
      <w:sz w:val="44"/>
      <w:szCs w:val="20"/>
    </w:rPr>
  </w:style>
  <w:style w:type="paragraph" w:styleId="4">
    <w:name w:val="Body Text Indent"/>
    <w:basedOn w:val="1"/>
    <w:next w:val="5"/>
    <w:autoRedefine/>
    <w:qFormat/>
    <w:uiPriority w:val="0"/>
    <w:pPr>
      <w:spacing w:after="120"/>
      <w:ind w:left="200" w:leftChars="200"/>
    </w:pPr>
  </w:style>
  <w:style w:type="paragraph" w:styleId="5">
    <w:name w:val="envelope return"/>
    <w:basedOn w:val="1"/>
    <w:next w:val="6"/>
    <w:autoRedefine/>
    <w:qFormat/>
    <w:uiPriority w:val="0"/>
    <w:pPr>
      <w:snapToGrid w:val="0"/>
    </w:pPr>
    <w:rPr>
      <w:rFonts w:ascii="Arial" w:hAnsi="Arial"/>
    </w:rPr>
  </w:style>
  <w:style w:type="paragraph" w:styleId="6">
    <w:name w:val="Title"/>
    <w:basedOn w:val="1"/>
    <w:next w:val="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Normal (Web)"/>
    <w:basedOn w:val="1"/>
    <w:autoRedefine/>
    <w:qFormat/>
    <w:uiPriority w:val="0"/>
    <w:rPr>
      <w:sz w:val="24"/>
    </w:rPr>
  </w:style>
  <w:style w:type="paragraph" w:styleId="9">
    <w:name w:val="Body Text First Indent 2"/>
    <w:basedOn w:val="4"/>
    <w:next w:val="1"/>
    <w:qFormat/>
    <w:uiPriority w:val="0"/>
    <w:pPr>
      <w:ind w:left="420" w:firstLine="420" w:firstLineChars="200"/>
    </w:pPr>
  </w:style>
  <w:style w:type="character" w:styleId="12">
    <w:name w:val="page number"/>
    <w:basedOn w:val="11"/>
    <w:autoRedefine/>
    <w:qFormat/>
    <w:uiPriority w:val="0"/>
  </w:style>
  <w:style w:type="character" w:styleId="13">
    <w:name w:val="Hyperlink"/>
    <w:basedOn w:val="11"/>
    <w:qFormat/>
    <w:uiPriority w:val="0"/>
    <w:rPr>
      <w:color w:val="0000FF"/>
      <w:u w:val="single"/>
    </w:rPr>
  </w:style>
  <w:style w:type="paragraph" w:customStyle="1" w:styleId="14">
    <w:name w:val="节标题"/>
    <w:basedOn w:val="1"/>
    <w:next w:val="1"/>
    <w:qFormat/>
    <w:uiPriority w:val="0"/>
    <w:pPr>
      <w:widowControl/>
      <w:spacing w:line="289" w:lineRule="atLeast"/>
      <w:jc w:val="center"/>
      <w:textAlignment w:val="baseline"/>
    </w:pPr>
    <w:rPr>
      <w:color w:val="000000"/>
      <w:kern w:val="0"/>
      <w:sz w:val="28"/>
      <w:szCs w:val="20"/>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2650</Words>
  <Characters>2722</Characters>
  <Lines>0</Lines>
  <Paragraphs>0</Paragraphs>
  <TotalTime>30</TotalTime>
  <ScaleCrop>false</ScaleCrop>
  <LinksUpToDate>false</LinksUpToDate>
  <CharactersWithSpaces>3617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2024-01-18T02:59:00Z</dcterms:created>
  <dc:creator>织歌</dc:creator>
  <cp:lastModifiedBy>佘明宇</cp:lastModifiedBy>
  <dcterms:modified xsi:type="dcterms:W3CDTF">2025-05-07T09:16:30Z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E467A0E08C824DB29BE4C4F64D7D6AF2_13</vt:lpwstr>
  </property>
  <property fmtid="{D5CDD505-2E9C-101B-9397-08002B2CF9AE}" pid="4" name="KSOTemplateDocerSaveRecord">
    <vt:lpwstr>eyJoZGlkIjoiMTEwMjQyMDk4MTgwYTgxYmNiYTc4NGNiY2EzOGE5ZWQiLCJ1c2VySWQiOiI3MTkzMzIyMjAifQ==</vt:lpwstr>
  </property>
</Properties>
</file>